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1" w:rsidRPr="00F65DC1" w:rsidRDefault="009365F9" w:rsidP="00821A61">
      <w:pPr>
        <w:pStyle w:val="BodyText"/>
        <w:jc w:val="both"/>
        <w:rPr>
          <w:i/>
          <w:sz w:val="20"/>
          <w:lang w:val="pt-BR"/>
        </w:rPr>
      </w:pPr>
      <w:bookmarkStart w:id="0" w:name="_GoBack"/>
      <w:bookmarkEnd w:id="0"/>
      <w:r>
        <w:rPr>
          <w:i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6pt;margin-top:9.2pt;width:345.6pt;height:23.3pt;z-index:251660288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rPr>
          <w:noProof/>
          <w:sz w:val="20"/>
        </w:rPr>
        <w:pict>
          <v:group id="_x0000_s1028" style="position:absolute;left:0;text-align:left;margin-left:418.05pt;margin-top:-4.3pt;width:39.5pt;height:54pt;z-index:251661312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7" o:title="" grayscale="t" bilevel="t"/>
            </v:shape>
          </v:group>
          <o:OLEObject Type="Embed" ProgID="Word.Picture.8" ShapeID="_x0000_s1030" DrawAspect="Content" ObjectID="_1686044167" r:id="rId8"/>
        </w:pict>
      </w:r>
      <w:r w:rsidR="00821A61">
        <w:rPr>
          <w:noProof/>
          <w:sz w:val="20"/>
        </w:rPr>
        <w:drawing>
          <wp:inline distT="0" distB="0" distL="0" distR="0">
            <wp:extent cx="685800" cy="542925"/>
            <wp:effectExtent l="0" t="0" r="0" b="9525"/>
            <wp:docPr id="1" name="Picture 1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STA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61" w:rsidRPr="00C73203" w:rsidRDefault="00821A61" w:rsidP="00821A61">
      <w:pPr>
        <w:pStyle w:val="BodyText"/>
        <w:rPr>
          <w:rFonts w:ascii="Tahoma" w:hAnsi="Tahoma" w:cs="Tahoma"/>
          <w:b w:val="0"/>
          <w:color w:val="FFFFFF" w:themeColor="background1"/>
          <w:sz w:val="22"/>
          <w:szCs w:val="22"/>
          <w:lang w:val="pt-BR"/>
        </w:rPr>
      </w:pPr>
      <w:r w:rsidRPr="00C73203">
        <w:rPr>
          <w:rFonts w:ascii="Tahoma" w:hAnsi="Tahoma" w:cs="Tahoma"/>
          <w:b w:val="0"/>
          <w:color w:val="FFFFFF" w:themeColor="background1"/>
          <w:sz w:val="22"/>
          <w:szCs w:val="22"/>
          <w:lang w:val="pt-BR"/>
        </w:rPr>
        <w:t>BIROU RUNOS</w:t>
      </w:r>
    </w:p>
    <w:p w:rsidR="00821A61" w:rsidRPr="00B254DE" w:rsidRDefault="009365F9" w:rsidP="00821A61">
      <w:pPr>
        <w:pStyle w:val="BodyText"/>
        <w:jc w:val="left"/>
        <w:rPr>
          <w:rFonts w:ascii="Tahoma" w:hAnsi="Tahoma" w:cs="Tahoma"/>
          <w:i/>
          <w:sz w:val="20"/>
          <w:lang w:val="pt-BR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107314</wp:posOffset>
                </wp:positionV>
                <wp:extent cx="6583680" cy="0"/>
                <wp:effectExtent l="0" t="19050" r="76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i/BSpN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" strokeweight="2.25pt"/>
            </w:pict>
          </mc:Fallback>
        </mc:AlternateContent>
      </w:r>
    </w:p>
    <w:p w:rsidR="0054362B" w:rsidRPr="00B254DE" w:rsidRDefault="00821A61" w:rsidP="003059A9">
      <w:pPr>
        <w:spacing w:after="0" w:line="240" w:lineRule="auto"/>
        <w:rPr>
          <w:rFonts w:ascii="Tahoma" w:hAnsi="Tahoma" w:cs="Tahoma"/>
          <w:b/>
          <w:sz w:val="20"/>
          <w:szCs w:val="20"/>
          <w:lang w:val="pt-BR"/>
        </w:rPr>
      </w:pPr>
      <w:r w:rsidRPr="00B254DE">
        <w:rPr>
          <w:rFonts w:ascii="Tahoma" w:hAnsi="Tahoma" w:cs="Tahoma"/>
          <w:b/>
          <w:sz w:val="20"/>
          <w:szCs w:val="20"/>
          <w:lang w:val="pt-BR"/>
        </w:rPr>
        <w:t xml:space="preserve">RÂMNICU  VÂLCEA  Str. DECEBAL  Nr.  4A;  Tel. 0250 747720; Fax  0250 746504 </w:t>
      </w:r>
    </w:p>
    <w:p w:rsidR="00DF1EFA" w:rsidRPr="00B254DE" w:rsidRDefault="00821A61" w:rsidP="003059A9">
      <w:pPr>
        <w:spacing w:after="0" w:line="240" w:lineRule="auto"/>
        <w:rPr>
          <w:rFonts w:ascii="Tahoma" w:hAnsi="Tahoma" w:cs="Tahoma"/>
          <w:color w:val="0000FF"/>
          <w:sz w:val="20"/>
          <w:szCs w:val="20"/>
          <w:lang w:val="it-IT"/>
        </w:rPr>
      </w:pPr>
      <w:r w:rsidRPr="00B254DE">
        <w:rPr>
          <w:rFonts w:ascii="Tahoma" w:hAnsi="Tahoma" w:cs="Tahoma"/>
          <w:i/>
          <w:sz w:val="20"/>
          <w:szCs w:val="20"/>
          <w:lang w:val="it-IT"/>
        </w:rPr>
        <w:t xml:space="preserve">E Mail </w:t>
      </w:r>
      <w:r w:rsidRPr="00B254DE">
        <w:rPr>
          <w:rFonts w:ascii="Tahoma" w:hAnsi="Tahoma" w:cs="Tahoma"/>
          <w:sz w:val="20"/>
          <w:szCs w:val="20"/>
          <w:lang w:val="it-IT"/>
        </w:rPr>
        <w:t xml:space="preserve">: </w:t>
      </w:r>
      <w:hyperlink r:id="rId10" w:history="1">
        <w:r w:rsidRPr="00B254DE">
          <w:rPr>
            <w:rStyle w:val="Hyperlink"/>
            <w:rFonts w:ascii="Tahoma" w:hAnsi="Tahoma" w:cs="Tahoma"/>
            <w:sz w:val="20"/>
            <w:szCs w:val="20"/>
            <w:lang w:val="it-IT"/>
          </w:rPr>
          <w:t>aspj.valcea@aspjvalcea.ro</w:t>
        </w:r>
      </w:hyperlink>
      <w:r w:rsidRPr="00B254DE">
        <w:rPr>
          <w:rFonts w:ascii="Tahoma" w:hAnsi="Tahoma" w:cs="Tahoma"/>
          <w:color w:val="0000FF"/>
          <w:sz w:val="20"/>
          <w:szCs w:val="20"/>
          <w:lang w:val="it-IT"/>
        </w:rPr>
        <w:t xml:space="preserve"> ;  </w:t>
      </w:r>
      <w:hyperlink r:id="rId11" w:history="1">
        <w:r w:rsidR="0093302A" w:rsidRPr="00B254DE">
          <w:rPr>
            <w:rStyle w:val="Hyperlink"/>
            <w:rFonts w:ascii="Tahoma" w:hAnsi="Tahoma" w:cs="Tahoma"/>
            <w:sz w:val="20"/>
            <w:szCs w:val="20"/>
            <w:lang w:val="it-IT"/>
          </w:rPr>
          <w:t>www.aspjvalcea.ro</w:t>
        </w:r>
      </w:hyperlink>
    </w:p>
    <w:p w:rsidR="00BF7802" w:rsidRDefault="00BF7802" w:rsidP="003059A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D2631" w:rsidRDefault="00C31A62" w:rsidP="00BF7802">
      <w:pPr>
        <w:spacing w:after="0" w:line="240" w:lineRule="auto"/>
        <w:ind w:left="648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</w:t>
      </w:r>
      <w:r w:rsidR="00BF7802">
        <w:rPr>
          <w:rFonts w:ascii="Tahoma" w:hAnsi="Tahoma" w:cs="Tahoma"/>
          <w:b/>
          <w:sz w:val="24"/>
          <w:szCs w:val="24"/>
        </w:rPr>
        <w:t>prob,</w:t>
      </w:r>
    </w:p>
    <w:p w:rsidR="00BF7802" w:rsidRDefault="00BF7802" w:rsidP="00BF7802">
      <w:pPr>
        <w:spacing w:after="0" w:line="240" w:lineRule="auto"/>
        <w:ind w:left="576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Director executiv,</w:t>
      </w:r>
    </w:p>
    <w:p w:rsidR="00BF7802" w:rsidRDefault="00BF7802" w:rsidP="00BF7802">
      <w:pPr>
        <w:spacing w:after="0" w:line="240" w:lineRule="auto"/>
        <w:ind w:left="504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dr. Mărgăritescu Lorena Lucia</w:t>
      </w:r>
    </w:p>
    <w:p w:rsidR="00BF7802" w:rsidRDefault="00BF7802" w:rsidP="00BF780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059A9" w:rsidRDefault="003059A9" w:rsidP="00C7320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73203" w:rsidRDefault="00C73203" w:rsidP="00C7320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73203" w:rsidRDefault="00C73203" w:rsidP="00C7320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73203" w:rsidRDefault="00C73203" w:rsidP="00C7320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b/>
          <w:sz w:val="24"/>
          <w:szCs w:val="24"/>
        </w:rPr>
        <w:t>TEMATICA EXAMEN</w:t>
      </w:r>
    </w:p>
    <w:p w:rsidR="00C73203" w:rsidRPr="00C73203" w:rsidRDefault="00C73203" w:rsidP="00C7320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b/>
          <w:sz w:val="24"/>
          <w:szCs w:val="24"/>
        </w:rPr>
        <w:t>ASISTENT MEDICAL GENERALIST</w:t>
      </w:r>
    </w:p>
    <w:p w:rsidR="00C73203" w:rsidRPr="00C73203" w:rsidRDefault="00C73203" w:rsidP="00C73203">
      <w:pPr>
        <w:spacing w:after="0"/>
        <w:rPr>
          <w:rFonts w:ascii="Tahoma" w:hAnsi="Tahoma" w:cs="Tahoma"/>
          <w:b/>
          <w:sz w:val="24"/>
          <w:szCs w:val="24"/>
        </w:rPr>
      </w:pPr>
    </w:p>
    <w:p w:rsidR="00C73203" w:rsidRPr="00C73203" w:rsidRDefault="00C73203" w:rsidP="00C73203">
      <w:pPr>
        <w:spacing w:after="0"/>
        <w:rPr>
          <w:rFonts w:ascii="Tahoma" w:hAnsi="Tahoma" w:cs="Tahoma"/>
          <w:b/>
          <w:sz w:val="24"/>
          <w:szCs w:val="24"/>
        </w:rPr>
      </w:pPr>
    </w:p>
    <w:p w:rsidR="00C73203" w:rsidRDefault="00C73203" w:rsidP="00C73203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b/>
          <w:sz w:val="24"/>
          <w:szCs w:val="24"/>
        </w:rPr>
        <w:t>PROBA SCRISA</w:t>
      </w:r>
    </w:p>
    <w:p w:rsidR="00C73203" w:rsidRPr="00C73203" w:rsidRDefault="00C73203" w:rsidP="00C73203">
      <w:pPr>
        <w:pStyle w:val="ListParagraph"/>
        <w:spacing w:after="0"/>
        <w:ind w:left="930"/>
        <w:jc w:val="both"/>
        <w:rPr>
          <w:rFonts w:ascii="Tahoma" w:hAnsi="Tahoma" w:cs="Tahoma"/>
          <w:b/>
          <w:sz w:val="24"/>
          <w:szCs w:val="24"/>
        </w:rPr>
      </w:pPr>
    </w:p>
    <w:p w:rsidR="00C73203" w:rsidRPr="00C73203" w:rsidRDefault="00C73203" w:rsidP="00C73203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BOLILE  APARATULUI  RESPIRATOR: rinite si laringite,bronsite,astm bronsic,pneumopatii acute,emfizem pulmonar,tuberculoza pulmonara,bolile pleurei.</w:t>
      </w:r>
    </w:p>
    <w:p w:rsidR="00C73203" w:rsidRPr="00C73203" w:rsidRDefault="00C73203" w:rsidP="00C73203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BOLILE  APARATULUI  CARDIOVASCULAR: endocarditele,bolile valvulare,bolile miocardului,bolile pericardului,aritmiile,cardiopatiile ischemice,insuficienta cardiac,HTA.</w:t>
      </w:r>
    </w:p>
    <w:p w:rsidR="00C73203" w:rsidRPr="00C73203" w:rsidRDefault="00C73203" w:rsidP="00C73203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BOLILE  APARATULUI  DIGESTIV: bolile esofagului,bolile stomacului,bolile intestinului,bolile ficatului,bolile cailor biliare,bolile pancreasului.</w:t>
      </w:r>
    </w:p>
    <w:p w:rsidR="00C73203" w:rsidRPr="00C73203" w:rsidRDefault="00C73203" w:rsidP="00C73203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BOLILE  APARATULUI  URINAR: glomerulonefritele,sindromul nefrotic,nefropatii interstitiale,nefropatii tubular.</w:t>
      </w:r>
    </w:p>
    <w:p w:rsidR="00C73203" w:rsidRPr="00C73203" w:rsidRDefault="00C73203" w:rsidP="00C73203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BOLILE  SANGELUI SI ALE ORGANELOR  HEMATOPOETICE: notiuni de fiziologie si semiologie,patologia eritrocitului,patologia granulocitului,patologia limfocitului si plasmocitului,sindroame hemoragice.</w:t>
      </w:r>
    </w:p>
    <w:p w:rsidR="00C73203" w:rsidRPr="00C73203" w:rsidRDefault="00C73203" w:rsidP="00C73203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INTERVENTIILE  CHIRURGICALE  ELEMENTARE  COMUNE  DIVERSELOR  SPECIALITATI MEDICALE: injectiile, punctia, sondajul, tubajul.</w:t>
      </w:r>
    </w:p>
    <w:p w:rsidR="00C73203" w:rsidRPr="00C73203" w:rsidRDefault="00C73203" w:rsidP="00C73203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URGENTE  RENALE  SI  UROLOGICE : insuficienta  renala  acuta, colica  renala nefretica,retentie  acuta  de  urina.</w:t>
      </w:r>
    </w:p>
    <w:p w:rsidR="00C73203" w:rsidRPr="00C73203" w:rsidRDefault="00C73203" w:rsidP="00C73203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 xml:space="preserve">MICROBIOLOGIE GENERALA: morfologie bacteriana,cresterea si multiplicarea bacteriana,patogenitate bacteriana. </w:t>
      </w:r>
    </w:p>
    <w:p w:rsidR="00C73203" w:rsidRPr="00C73203" w:rsidRDefault="00C73203" w:rsidP="00C73203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BACTERIOLOGIE: Staphylococcus, Streptococcus, Neisseria, Enterobacteriaceae, Pseudomonas, Mycobacterium, Mycoplasma, Fungi patogene.</w:t>
      </w:r>
    </w:p>
    <w:p w:rsidR="00C73203" w:rsidRPr="00C73203" w:rsidRDefault="00C73203" w:rsidP="00C73203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Masuri minime obligatorii pentru prevenirea si limitarea infectiilor associate asistentei medicale.</w:t>
      </w:r>
    </w:p>
    <w:p w:rsidR="00C73203" w:rsidRPr="00C73203" w:rsidRDefault="00C73203" w:rsidP="00C73203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Norme tehnice privind curatarea, dezinfectia si sterilizarea in unitatile sanitare publice si private.</w:t>
      </w:r>
    </w:p>
    <w:p w:rsidR="00C73203" w:rsidRPr="00C73203" w:rsidRDefault="00C73203" w:rsidP="00C73203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Gestionarea deseurilor.</w:t>
      </w:r>
    </w:p>
    <w:p w:rsidR="00C73203" w:rsidRPr="00C73203" w:rsidRDefault="00C73203" w:rsidP="00C73203">
      <w:pPr>
        <w:rPr>
          <w:rFonts w:ascii="Tahoma" w:hAnsi="Tahoma" w:cs="Tahoma"/>
          <w:b/>
          <w:sz w:val="24"/>
          <w:szCs w:val="24"/>
        </w:rPr>
      </w:pPr>
    </w:p>
    <w:p w:rsidR="00C73203" w:rsidRPr="00C73203" w:rsidRDefault="00C73203" w:rsidP="00C73203">
      <w:pPr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b/>
          <w:sz w:val="24"/>
          <w:szCs w:val="24"/>
        </w:rPr>
        <w:t xml:space="preserve">                                                    </w:t>
      </w:r>
    </w:p>
    <w:p w:rsidR="00C73203" w:rsidRPr="00C73203" w:rsidRDefault="00C73203" w:rsidP="00C73203">
      <w:pPr>
        <w:spacing w:after="0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b/>
          <w:sz w:val="24"/>
          <w:szCs w:val="24"/>
        </w:rPr>
        <w:lastRenderedPageBreak/>
        <w:t xml:space="preserve">      II.            PROBA PRACTICA</w:t>
      </w:r>
    </w:p>
    <w:p w:rsidR="00C73203" w:rsidRPr="00C73203" w:rsidRDefault="00C73203" w:rsidP="00C7320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FROTIU  BACTERIOLOGIC COLORAT GRAM – TEHNICA DE REALIZARE</w:t>
      </w:r>
    </w:p>
    <w:p w:rsidR="00C73203" w:rsidRPr="00C73203" w:rsidRDefault="00C73203" w:rsidP="00C7320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RECOLTAREA  EXUDAULUI NAZAL SI FARINGIAN</w:t>
      </w:r>
    </w:p>
    <w:p w:rsidR="00C73203" w:rsidRPr="00C73203" w:rsidRDefault="00C73203" w:rsidP="00C7320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 xml:space="preserve">MEDII DE CULTURA: DEFINITIE SI CLASIFICARE </w:t>
      </w:r>
    </w:p>
    <w:p w:rsidR="00C73203" w:rsidRPr="00C73203" w:rsidRDefault="00C73203" w:rsidP="00C7320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STERILIZARE – UMEDA SI USCATA</w:t>
      </w:r>
    </w:p>
    <w:p w:rsidR="00C73203" w:rsidRPr="00C73203" w:rsidRDefault="00C73203" w:rsidP="00C73203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PUNCTIA VENOASA –EXECUTIA PUNCTIEI</w:t>
      </w:r>
    </w:p>
    <w:p w:rsidR="00C73203" w:rsidRPr="00C73203" w:rsidRDefault="00C73203" w:rsidP="00C73203">
      <w:pPr>
        <w:rPr>
          <w:rFonts w:ascii="Tahoma" w:hAnsi="Tahoma" w:cs="Tahoma"/>
          <w:sz w:val="24"/>
          <w:szCs w:val="24"/>
        </w:rPr>
      </w:pPr>
    </w:p>
    <w:p w:rsidR="00C73203" w:rsidRPr="00C73203" w:rsidRDefault="00C73203" w:rsidP="00C73203">
      <w:pPr>
        <w:spacing w:after="0"/>
        <w:rPr>
          <w:rFonts w:ascii="Tahoma" w:hAnsi="Tahoma" w:cs="Tahoma"/>
          <w:sz w:val="24"/>
          <w:szCs w:val="24"/>
        </w:rPr>
      </w:pPr>
    </w:p>
    <w:p w:rsidR="00C73203" w:rsidRPr="00C73203" w:rsidRDefault="00C73203" w:rsidP="00C73203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 xml:space="preserve">    </w:t>
      </w:r>
      <w:r w:rsidRPr="00C73203">
        <w:rPr>
          <w:rFonts w:ascii="Tahoma" w:hAnsi="Tahoma" w:cs="Tahoma"/>
          <w:b/>
          <w:sz w:val="24"/>
          <w:szCs w:val="24"/>
        </w:rPr>
        <w:t>III.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C73203">
        <w:rPr>
          <w:rFonts w:ascii="Tahoma" w:hAnsi="Tahoma" w:cs="Tahoma"/>
          <w:b/>
          <w:sz w:val="24"/>
          <w:szCs w:val="24"/>
        </w:rPr>
        <w:t>BIBLIOGRAFIE PENTRU EXAMENUL DE ASISTENTI MEDICALI GENERALISTI</w:t>
      </w:r>
    </w:p>
    <w:p w:rsidR="00C73203" w:rsidRPr="00C73203" w:rsidRDefault="00C73203" w:rsidP="00C73203">
      <w:pPr>
        <w:spacing w:after="0"/>
        <w:rPr>
          <w:rFonts w:ascii="Tahoma" w:hAnsi="Tahoma" w:cs="Tahoma"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1.C.BORUNDEL-Manual de medicina interna pentru cadre medii-Editura ALL Bucuresti,anul 1995;</w:t>
      </w:r>
    </w:p>
    <w:p w:rsidR="00C73203" w:rsidRPr="00C73203" w:rsidRDefault="00C73203" w:rsidP="00C73203">
      <w:pPr>
        <w:spacing w:after="0"/>
        <w:rPr>
          <w:rFonts w:ascii="Tahoma" w:hAnsi="Tahoma" w:cs="Tahoma"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2.MIHAILESCU M.-Chirurgie pentru cadre medii –Editura medicala Bucuresti,anul 1997;</w:t>
      </w:r>
    </w:p>
    <w:p w:rsidR="00C73203" w:rsidRPr="00C73203" w:rsidRDefault="00C73203" w:rsidP="00C73203">
      <w:pPr>
        <w:spacing w:after="0"/>
        <w:rPr>
          <w:rFonts w:ascii="Tahoma" w:hAnsi="Tahoma" w:cs="Tahoma"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3.TITIRCA L.-Urgente medico-chirurgicale-sinteze-Editura medicala Bucuresti,anul 2001;</w:t>
      </w:r>
    </w:p>
    <w:p w:rsidR="00C73203" w:rsidRPr="00C73203" w:rsidRDefault="00C73203" w:rsidP="00C73203">
      <w:pPr>
        <w:spacing w:after="0"/>
        <w:rPr>
          <w:rFonts w:ascii="Tahoma" w:hAnsi="Tahoma" w:cs="Tahoma"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4.LUCIA DEBELEAC, M.C.POPESCU-DRANDA-Microbiologie-Editura medicala AMALTEA,anul 1994;</w:t>
      </w:r>
    </w:p>
    <w:p w:rsidR="00C73203" w:rsidRPr="00C73203" w:rsidRDefault="00C73203" w:rsidP="00C73203">
      <w:pPr>
        <w:spacing w:after="0"/>
        <w:rPr>
          <w:rFonts w:ascii="Tahoma" w:hAnsi="Tahoma" w:cs="Tahoma"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5.VICTOR DUMITRASCU-Ghiduri si Protocoale in Medicina de Laborator-Editura de Vest,Timisoara 2010;</w:t>
      </w:r>
    </w:p>
    <w:p w:rsidR="00C73203" w:rsidRPr="00C73203" w:rsidRDefault="00C73203" w:rsidP="00C73203">
      <w:pPr>
        <w:spacing w:after="0"/>
        <w:rPr>
          <w:rFonts w:ascii="Tahoma" w:hAnsi="Tahoma" w:cs="Tahoma"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6.LUCRETIA TITIRCA-Tehnici de evaluare si ingrijiri acordate de asistentii medicali-Editura Viata Medicala Romaneasca,Editia a- V-a;</w:t>
      </w:r>
    </w:p>
    <w:p w:rsidR="00C73203" w:rsidRPr="00C73203" w:rsidRDefault="00C73203" w:rsidP="00C73203">
      <w:pPr>
        <w:spacing w:after="0"/>
        <w:rPr>
          <w:rFonts w:ascii="Tahoma" w:hAnsi="Tahoma" w:cs="Tahoma"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7.ORD.MS  NR. 961/2016 pentru aprobarea Normelor tehnice privind curatarea, dezinfectia si sterilizarea in unitatile sanitare publice si private,tehnicii de lucru si interpretare pentru testele de evaluare a eficientei procedurii de curatenie si dezinfectie,procedurilor recomandate pentru dezinfectia mainilor,in functie de nivelul de risc,metodelor de aplicare a dezinfectantelor chimice in functie de suportul care urmeaza sa fie tratat si a metodelor de evaluare a derularii si eficientei procesului de sterilizare;</w:t>
      </w:r>
    </w:p>
    <w:p w:rsidR="00C73203" w:rsidRPr="00C73203" w:rsidRDefault="00C73203" w:rsidP="00C73203">
      <w:pPr>
        <w:spacing w:after="0"/>
        <w:rPr>
          <w:rFonts w:ascii="Tahoma" w:hAnsi="Tahoma" w:cs="Tahoma"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8.ORD.MS  NR.1101/30 septembrie2016 privind aprobarea Normelor de supraveghere,prevenire si limitare a infectiilor associate asistentei medicale in unitatile sanitare;</w:t>
      </w:r>
    </w:p>
    <w:p w:rsidR="00C73203" w:rsidRPr="00C73203" w:rsidRDefault="00C73203" w:rsidP="00C73203">
      <w:pPr>
        <w:spacing w:after="0"/>
        <w:rPr>
          <w:rFonts w:ascii="Tahoma" w:hAnsi="Tahoma" w:cs="Tahoma"/>
          <w:sz w:val="24"/>
          <w:szCs w:val="24"/>
        </w:rPr>
      </w:pPr>
      <w:r w:rsidRPr="00C73203">
        <w:rPr>
          <w:rFonts w:ascii="Tahoma" w:hAnsi="Tahoma" w:cs="Tahoma"/>
          <w:sz w:val="24"/>
          <w:szCs w:val="24"/>
        </w:rPr>
        <w:t>9.ORD.M S NR 1226/2012 normele tehnice privind gestionarea deseurilor rezultate din ativitatea medicala .</w:t>
      </w:r>
    </w:p>
    <w:p w:rsidR="00BF7802" w:rsidRPr="00C73203" w:rsidRDefault="00BF7802" w:rsidP="00BF7802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:rsidR="00BF7802" w:rsidRPr="00C73203" w:rsidRDefault="00BF7802" w:rsidP="00BF780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BF7802" w:rsidRPr="00C73203" w:rsidSect="00821A61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6DF"/>
    <w:multiLevelType w:val="hybridMultilevel"/>
    <w:tmpl w:val="173A8E86"/>
    <w:lvl w:ilvl="0" w:tplc="8B1653AA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5DD2616"/>
    <w:multiLevelType w:val="hybridMultilevel"/>
    <w:tmpl w:val="8AC636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3E8"/>
    <w:multiLevelType w:val="hybridMultilevel"/>
    <w:tmpl w:val="DA32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C56F4"/>
    <w:multiLevelType w:val="hybridMultilevel"/>
    <w:tmpl w:val="130AE5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1282F"/>
    <w:multiLevelType w:val="hybridMultilevel"/>
    <w:tmpl w:val="4AD065AA"/>
    <w:lvl w:ilvl="0" w:tplc="FF96C9E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63DFC"/>
    <w:multiLevelType w:val="hybridMultilevel"/>
    <w:tmpl w:val="5E54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FA"/>
    <w:rsid w:val="00085C47"/>
    <w:rsid w:val="00143E6D"/>
    <w:rsid w:val="001538D4"/>
    <w:rsid w:val="00162FA8"/>
    <w:rsid w:val="00165B33"/>
    <w:rsid w:val="001C0305"/>
    <w:rsid w:val="001F1AD2"/>
    <w:rsid w:val="002008BE"/>
    <w:rsid w:val="00221BD6"/>
    <w:rsid w:val="0024758B"/>
    <w:rsid w:val="00254C18"/>
    <w:rsid w:val="00256D9D"/>
    <w:rsid w:val="00274FB5"/>
    <w:rsid w:val="0027692F"/>
    <w:rsid w:val="002B5B30"/>
    <w:rsid w:val="002D2631"/>
    <w:rsid w:val="003059A9"/>
    <w:rsid w:val="00397066"/>
    <w:rsid w:val="003D1EDE"/>
    <w:rsid w:val="00487712"/>
    <w:rsid w:val="004B2863"/>
    <w:rsid w:val="004C3BB1"/>
    <w:rsid w:val="0054362B"/>
    <w:rsid w:val="00594EBA"/>
    <w:rsid w:val="00660133"/>
    <w:rsid w:val="00660D49"/>
    <w:rsid w:val="006927B7"/>
    <w:rsid w:val="006B16BE"/>
    <w:rsid w:val="00752F27"/>
    <w:rsid w:val="00754E86"/>
    <w:rsid w:val="00775632"/>
    <w:rsid w:val="00805BAE"/>
    <w:rsid w:val="00814EA7"/>
    <w:rsid w:val="00821A61"/>
    <w:rsid w:val="00843D1E"/>
    <w:rsid w:val="00856484"/>
    <w:rsid w:val="00863A11"/>
    <w:rsid w:val="00872CA3"/>
    <w:rsid w:val="00881CBE"/>
    <w:rsid w:val="00887474"/>
    <w:rsid w:val="008B6CEB"/>
    <w:rsid w:val="00901B86"/>
    <w:rsid w:val="0093302A"/>
    <w:rsid w:val="009365F9"/>
    <w:rsid w:val="009445FD"/>
    <w:rsid w:val="00976C51"/>
    <w:rsid w:val="00990112"/>
    <w:rsid w:val="009A1C03"/>
    <w:rsid w:val="00A7009F"/>
    <w:rsid w:val="00A7786D"/>
    <w:rsid w:val="00AA01E2"/>
    <w:rsid w:val="00AB75DD"/>
    <w:rsid w:val="00B216C8"/>
    <w:rsid w:val="00B254DE"/>
    <w:rsid w:val="00B75453"/>
    <w:rsid w:val="00BF7802"/>
    <w:rsid w:val="00C31A62"/>
    <w:rsid w:val="00C61626"/>
    <w:rsid w:val="00C73203"/>
    <w:rsid w:val="00C9024E"/>
    <w:rsid w:val="00D62077"/>
    <w:rsid w:val="00D62208"/>
    <w:rsid w:val="00DC29AC"/>
    <w:rsid w:val="00DF1EFA"/>
    <w:rsid w:val="00E641E2"/>
    <w:rsid w:val="00EB4CCA"/>
    <w:rsid w:val="00F43ED8"/>
    <w:rsid w:val="00FD181B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jvalcea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pj.valcea@aspjvalcea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7F1B-B209-43FE-98C6-A73EEAA2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dsvl</cp:lastModifiedBy>
  <cp:revision>2</cp:revision>
  <cp:lastPrinted>2021-04-26T06:24:00Z</cp:lastPrinted>
  <dcterms:created xsi:type="dcterms:W3CDTF">2021-06-24T09:50:00Z</dcterms:created>
  <dcterms:modified xsi:type="dcterms:W3CDTF">2021-06-24T09:50:00Z</dcterms:modified>
</cp:coreProperties>
</file>