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7E" w:rsidRPr="0002010F" w:rsidRDefault="00B2377E" w:rsidP="00B2377E">
      <w:pPr>
        <w:pStyle w:val="BodyText2"/>
        <w:spacing w:after="0" w:line="276" w:lineRule="auto"/>
        <w:rPr>
          <w:b/>
          <w:sz w:val="28"/>
          <w:szCs w:val="28"/>
        </w:rPr>
      </w:pPr>
      <w:r w:rsidRPr="0002010F">
        <w:rPr>
          <w:b/>
          <w:sz w:val="28"/>
          <w:szCs w:val="28"/>
        </w:rPr>
        <w:t xml:space="preserve">COMISIA DE MONITORIZARE SI COMPETENTA PROFESIONALA </w:t>
      </w:r>
    </w:p>
    <w:p w:rsidR="00B2377E" w:rsidRPr="0002010F" w:rsidRDefault="00B2377E" w:rsidP="00B2377E">
      <w:pPr>
        <w:pStyle w:val="BodyText2"/>
        <w:spacing w:after="0" w:line="276" w:lineRule="auto"/>
        <w:rPr>
          <w:b/>
          <w:sz w:val="28"/>
          <w:szCs w:val="28"/>
        </w:rPr>
      </w:pPr>
      <w:r w:rsidRPr="0002010F">
        <w:rPr>
          <w:b/>
          <w:sz w:val="28"/>
          <w:szCs w:val="28"/>
        </w:rPr>
        <w:t>PENTRU CAZURILE DE MALPRAXIS</w:t>
      </w:r>
    </w:p>
    <w:p w:rsidR="00B2377E" w:rsidRDefault="00B2377E" w:rsidP="00B2377E">
      <w:pPr>
        <w:pStyle w:val="BodyText2"/>
        <w:spacing w:after="0" w:line="276" w:lineRule="auto"/>
        <w:jc w:val="center"/>
        <w:rPr>
          <w:b/>
          <w:sz w:val="28"/>
          <w:szCs w:val="28"/>
          <w:u w:val="single"/>
        </w:rPr>
      </w:pPr>
    </w:p>
    <w:p w:rsidR="00B2377E" w:rsidRPr="0002010F" w:rsidRDefault="00B2377E" w:rsidP="00B2377E">
      <w:pPr>
        <w:pStyle w:val="BodyText2"/>
        <w:spacing w:after="0" w:line="276" w:lineRule="auto"/>
        <w:jc w:val="center"/>
        <w:rPr>
          <w:b/>
          <w:sz w:val="28"/>
          <w:szCs w:val="28"/>
          <w:u w:val="single"/>
        </w:rPr>
      </w:pPr>
      <w:r w:rsidRPr="0002010F">
        <w:rPr>
          <w:b/>
          <w:sz w:val="28"/>
          <w:szCs w:val="28"/>
          <w:u w:val="single"/>
        </w:rPr>
        <w:t>MODUL DE SESIZARE A COMISIEI</w:t>
      </w:r>
    </w:p>
    <w:p w:rsidR="00B2377E" w:rsidRPr="0002010F" w:rsidRDefault="00B2377E" w:rsidP="00B2377E">
      <w:pPr>
        <w:pStyle w:val="BodyText2"/>
        <w:spacing w:after="0" w:line="276" w:lineRule="auto"/>
        <w:rPr>
          <w:sz w:val="28"/>
          <w:szCs w:val="28"/>
        </w:rPr>
      </w:pPr>
      <w:r w:rsidRPr="0002010F">
        <w:rPr>
          <w:sz w:val="28"/>
          <w:szCs w:val="28"/>
        </w:rPr>
        <w:t xml:space="preserve">         Comisia poate fi sesizata de :</w:t>
      </w:r>
    </w:p>
    <w:p w:rsidR="00B2377E" w:rsidRPr="0002010F" w:rsidRDefault="00B2377E" w:rsidP="00B2377E">
      <w:pPr>
        <w:pStyle w:val="BodyText2"/>
        <w:spacing w:after="0" w:line="276" w:lineRule="auto"/>
        <w:rPr>
          <w:sz w:val="28"/>
          <w:szCs w:val="28"/>
        </w:rPr>
      </w:pPr>
      <w:r w:rsidRPr="0002010F">
        <w:rPr>
          <w:sz w:val="28"/>
          <w:szCs w:val="28"/>
        </w:rPr>
        <w:t xml:space="preserve">                 I.Persoana sau, dupa caz, reprezentantul legal al acesteia, care se considera victima unui act de malpraxis savarsit in exercitarea unei activitati de preventie, diagnostic si tratament;</w:t>
      </w:r>
    </w:p>
    <w:p w:rsidR="00B2377E" w:rsidRPr="0002010F" w:rsidRDefault="00B2377E" w:rsidP="00B2377E">
      <w:pPr>
        <w:pStyle w:val="BodyText2"/>
        <w:spacing w:after="0" w:line="276" w:lineRule="auto"/>
        <w:rPr>
          <w:sz w:val="28"/>
          <w:szCs w:val="28"/>
        </w:rPr>
      </w:pPr>
      <w:r w:rsidRPr="0002010F">
        <w:rPr>
          <w:sz w:val="28"/>
          <w:szCs w:val="28"/>
        </w:rPr>
        <w:t xml:space="preserve">                 II. Succesorii persoanei decedate ca urmare a unui act de malpraxis , imputabil unei activitati de preventie, diagnostic si tratament;</w:t>
      </w:r>
    </w:p>
    <w:p w:rsidR="00B2377E" w:rsidRPr="0002010F" w:rsidRDefault="00B2377E" w:rsidP="00B2377E">
      <w:pPr>
        <w:pStyle w:val="BodyText2"/>
        <w:spacing w:after="0" w:line="276" w:lineRule="auto"/>
        <w:rPr>
          <w:sz w:val="28"/>
          <w:szCs w:val="28"/>
        </w:rPr>
      </w:pPr>
      <w:r w:rsidRPr="0002010F">
        <w:rPr>
          <w:sz w:val="28"/>
          <w:szCs w:val="28"/>
        </w:rPr>
        <w:t xml:space="preserve">         Persoanele mentionate inainteaza Comisiei o sesizare scrisa care trebuie sa cuprinda obligatoriu, cel putin urmatoarele date:</w:t>
      </w:r>
    </w:p>
    <w:p w:rsidR="00B2377E" w:rsidRPr="0002010F" w:rsidRDefault="00B2377E" w:rsidP="00B2377E">
      <w:pPr>
        <w:pStyle w:val="BodyText2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02010F">
        <w:rPr>
          <w:sz w:val="28"/>
          <w:szCs w:val="28"/>
        </w:rPr>
        <w:t>numele si prenumele persoanei care face sesizarea,</w:t>
      </w:r>
    </w:p>
    <w:p w:rsidR="00B2377E" w:rsidRPr="0002010F" w:rsidRDefault="00B2377E" w:rsidP="00B2377E">
      <w:pPr>
        <w:pStyle w:val="BodyText2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02010F">
        <w:rPr>
          <w:sz w:val="28"/>
          <w:szCs w:val="28"/>
        </w:rPr>
        <w:t>calitatea persoanei care face sesizarea , conform pct.1 si 2;</w:t>
      </w:r>
    </w:p>
    <w:p w:rsidR="00B2377E" w:rsidRPr="0002010F" w:rsidRDefault="00B2377E" w:rsidP="00B2377E">
      <w:pPr>
        <w:pStyle w:val="BodyText2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02010F">
        <w:rPr>
          <w:sz w:val="28"/>
          <w:szCs w:val="28"/>
        </w:rPr>
        <w:t>numele si prenumele persoanei care se considera victima unui caz de malpraxis(daca este diferita de persoana care face sesizarea),</w:t>
      </w:r>
    </w:p>
    <w:p w:rsidR="00B2377E" w:rsidRPr="0002010F" w:rsidRDefault="00B2377E" w:rsidP="00B2377E">
      <w:pPr>
        <w:pStyle w:val="BodyText2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02010F">
        <w:rPr>
          <w:sz w:val="28"/>
          <w:szCs w:val="28"/>
        </w:rPr>
        <w:t>numele si prenumele autorului actului de malpraxis sesizat, savarsit in exercitarea unei activitati de preventie, diagnostic si tratament;</w:t>
      </w:r>
    </w:p>
    <w:p w:rsidR="00B2377E" w:rsidRPr="0002010F" w:rsidRDefault="00B2377E" w:rsidP="00B2377E">
      <w:pPr>
        <w:pStyle w:val="BodyText2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pt-BR"/>
        </w:rPr>
      </w:pPr>
      <w:r w:rsidRPr="0002010F">
        <w:rPr>
          <w:sz w:val="28"/>
          <w:szCs w:val="28"/>
          <w:lang w:val="pt-BR"/>
        </w:rPr>
        <w:t>data efectuarii actului de malpraxis sesizat;</w:t>
      </w:r>
    </w:p>
    <w:p w:rsidR="00B2377E" w:rsidRPr="0002010F" w:rsidRDefault="00B2377E" w:rsidP="00B2377E">
      <w:pPr>
        <w:pStyle w:val="BodyText2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pt-BR"/>
        </w:rPr>
      </w:pPr>
      <w:r w:rsidRPr="0002010F">
        <w:rPr>
          <w:sz w:val="28"/>
          <w:szCs w:val="28"/>
          <w:lang w:val="pt-BR"/>
        </w:rPr>
        <w:t>descrierea faptei si a imprejurarilor acesteia;</w:t>
      </w:r>
    </w:p>
    <w:p w:rsidR="00B2377E" w:rsidRPr="0002010F" w:rsidRDefault="00B2377E" w:rsidP="00B2377E">
      <w:pPr>
        <w:pStyle w:val="BodyText2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pt-BR"/>
        </w:rPr>
      </w:pPr>
      <w:r w:rsidRPr="0002010F">
        <w:rPr>
          <w:sz w:val="28"/>
          <w:szCs w:val="28"/>
          <w:lang w:val="pt-BR"/>
        </w:rPr>
        <w:t>prejudiciul produs victimei actului de malpraxis sesizat.</w:t>
      </w:r>
    </w:p>
    <w:p w:rsidR="00B2377E" w:rsidRPr="0002010F" w:rsidRDefault="00B2377E" w:rsidP="00B2377E">
      <w:pPr>
        <w:pStyle w:val="BodyText2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pt-BR"/>
        </w:rPr>
      </w:pPr>
      <w:r w:rsidRPr="0002010F">
        <w:rPr>
          <w:sz w:val="28"/>
          <w:szCs w:val="28"/>
          <w:lang w:val="pt-BR"/>
        </w:rPr>
        <w:t>este obligatoriu sa anexati copii ale documentelor medicale in sustinerea afirmatiilor cuprinse in sesizarea adresata comisiei;</w:t>
      </w:r>
    </w:p>
    <w:p w:rsidR="00B2377E" w:rsidRPr="0002010F" w:rsidRDefault="00B2377E" w:rsidP="00B2377E">
      <w:pPr>
        <w:pStyle w:val="BodyText2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02010F">
        <w:rPr>
          <w:sz w:val="28"/>
          <w:szCs w:val="28"/>
        </w:rPr>
        <w:t>copii ale documentelor legale din care sa rezulte calitatea persoanei care a sesizat comisia.</w:t>
      </w:r>
    </w:p>
    <w:p w:rsidR="00B2377E" w:rsidRPr="0002010F" w:rsidRDefault="00B2377E" w:rsidP="00B2377E">
      <w:pPr>
        <w:pStyle w:val="BodyText2"/>
        <w:spacing w:after="0" w:line="276" w:lineRule="auto"/>
        <w:rPr>
          <w:sz w:val="28"/>
          <w:szCs w:val="28"/>
        </w:rPr>
      </w:pPr>
    </w:p>
    <w:p w:rsidR="00B2377E" w:rsidRPr="00561138" w:rsidRDefault="00B2377E" w:rsidP="00B2377E">
      <w:pPr>
        <w:pStyle w:val="BodyText2"/>
        <w:spacing w:after="0" w:line="276" w:lineRule="auto"/>
        <w:rPr>
          <w:b/>
          <w:sz w:val="28"/>
          <w:szCs w:val="28"/>
          <w:u w:val="single"/>
        </w:rPr>
      </w:pPr>
      <w:r w:rsidRPr="0002010F">
        <w:rPr>
          <w:b/>
          <w:sz w:val="28"/>
          <w:szCs w:val="28"/>
          <w:u w:val="single"/>
        </w:rPr>
        <w:t>IMPORTANT:</w:t>
      </w:r>
    </w:p>
    <w:p w:rsidR="00B2377E" w:rsidRPr="0002010F" w:rsidRDefault="00B2377E" w:rsidP="00B2377E">
      <w:pPr>
        <w:pStyle w:val="BodyText2"/>
        <w:spacing w:after="0" w:line="276" w:lineRule="auto"/>
        <w:jc w:val="both"/>
        <w:rPr>
          <w:sz w:val="28"/>
          <w:szCs w:val="28"/>
        </w:rPr>
      </w:pPr>
      <w:r w:rsidRPr="0002010F">
        <w:rPr>
          <w:b/>
          <w:sz w:val="28"/>
          <w:szCs w:val="28"/>
        </w:rPr>
        <w:t xml:space="preserve">Sesizarile care nu respecta dispozitiile legale si ale </w:t>
      </w:r>
      <w:r>
        <w:rPr>
          <w:b/>
          <w:sz w:val="28"/>
          <w:szCs w:val="28"/>
        </w:rPr>
        <w:t>Ordin MS</w:t>
      </w:r>
      <w:r w:rsidRPr="0002010F">
        <w:rPr>
          <w:b/>
          <w:sz w:val="28"/>
          <w:szCs w:val="28"/>
        </w:rPr>
        <w:t xml:space="preserve"> 1343/2006, conform art.28 ale ordinului mai sus mentionat, sunt respinse  ca fiind nefondante si ca urmare se claseaza cazul, comunicandu-se p</w:t>
      </w:r>
      <w:r>
        <w:rPr>
          <w:b/>
          <w:sz w:val="28"/>
          <w:szCs w:val="28"/>
        </w:rPr>
        <w:t>ersoanei care a facut sesizarea</w:t>
      </w:r>
      <w:r w:rsidRPr="0002010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2010F">
        <w:rPr>
          <w:b/>
          <w:sz w:val="28"/>
          <w:szCs w:val="28"/>
        </w:rPr>
        <w:t>in 5 zile calendaristice de la data adoptarii acesteia.</w:t>
      </w:r>
    </w:p>
    <w:p w:rsidR="00B2377E" w:rsidRPr="0002010F" w:rsidRDefault="00B2377E" w:rsidP="00B2377E">
      <w:pPr>
        <w:shd w:val="clear" w:color="auto" w:fill="FFFFFF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02010F">
        <w:rPr>
          <w:b/>
          <w:sz w:val="28"/>
          <w:szCs w:val="28"/>
        </w:rPr>
        <w:t>(ORDIN 1343/6.11.2006</w:t>
      </w:r>
      <w:r w:rsidRPr="0002010F">
        <w:rPr>
          <w:rFonts w:eastAsia="Times New Roman"/>
          <w:bCs/>
          <w:sz w:val="28"/>
          <w:szCs w:val="28"/>
        </w:rPr>
        <w:t xml:space="preserve"> pentru aprobarea Regulamentului de organizare şi funcţionare a comisiei de monitorizare şi competenţă profesională pentru cazurile de malpraxis)</w:t>
      </w:r>
    </w:p>
    <w:p w:rsidR="004F3915" w:rsidRDefault="004F3915">
      <w:bookmarkStart w:id="0" w:name="_GoBack"/>
      <w:bookmarkEnd w:id="0"/>
    </w:p>
    <w:sectPr w:rsidR="004F3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12A2"/>
    <w:multiLevelType w:val="hybridMultilevel"/>
    <w:tmpl w:val="ECBA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7E"/>
    <w:rsid w:val="004F3915"/>
    <w:rsid w:val="00B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237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377E"/>
    <w:rPr>
      <w:rFonts w:ascii="Times New Roman" w:eastAsia="Calibri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237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377E"/>
    <w:rPr>
      <w:rFonts w:ascii="Times New Roman" w:eastAsia="Calibri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gabribur</dc:creator>
  <cp:lastModifiedBy>gabribur</cp:lastModifiedBy>
  <cp:revision>1</cp:revision>
  <dcterms:created xsi:type="dcterms:W3CDTF">2018-11-28T12:18:00Z</dcterms:created>
  <dcterms:modified xsi:type="dcterms:W3CDTF">2018-11-28T12:19:00Z</dcterms:modified>
</cp:coreProperties>
</file>