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14:paraId="6F730E14" w14:textId="77777777" w:rsidR="00981AC8" w:rsidRPr="00EE557F" w:rsidRDefault="00981AC8" w:rsidP="00981AC8">
      <w:pPr>
        <w:jc w:val="center"/>
        <w:rPr>
          <w:b/>
          <w:color w:val="2E74B5" w:themeColor="accent1" w:themeShade="BF"/>
          <w:sz w:val="36"/>
          <w:szCs w:val="36"/>
          <w:lang w:val="fr-FR"/>
        </w:rPr>
      </w:pPr>
      <w:r w:rsidRPr="00EE557F">
        <w:rPr>
          <w:b/>
          <w:bCs/>
          <w:color w:val="2E74B5" w:themeColor="accent1" w:themeShade="BF"/>
          <w:sz w:val="36"/>
          <w:szCs w:val="36"/>
          <w:lang w:val="fr-FR"/>
        </w:rPr>
        <w:t>ZIUA MONDIAL</w:t>
      </w:r>
      <w:r w:rsidRPr="00EE557F">
        <w:rPr>
          <w:b/>
          <w:bCs/>
          <w:color w:val="2E74B5" w:themeColor="accent1" w:themeShade="BF"/>
          <w:sz w:val="36"/>
          <w:szCs w:val="36"/>
          <w:lang w:val="ro-RO"/>
        </w:rPr>
        <w:t>Ă</w:t>
      </w:r>
      <w:r w:rsidRPr="00EE557F">
        <w:rPr>
          <w:b/>
          <w:bCs/>
          <w:color w:val="2E74B5" w:themeColor="accent1" w:themeShade="BF"/>
          <w:sz w:val="36"/>
          <w:szCs w:val="36"/>
          <w:lang w:val="fr-FR"/>
        </w:rPr>
        <w:t xml:space="preserve"> A CONTRACEP</w:t>
      </w:r>
      <w:r w:rsidRPr="00EE557F">
        <w:rPr>
          <w:b/>
          <w:bCs/>
          <w:color w:val="2E74B5" w:themeColor="accent1" w:themeShade="BF"/>
          <w:sz w:val="36"/>
          <w:szCs w:val="36"/>
          <w:lang w:val="ro-RO"/>
        </w:rPr>
        <w:t>Ţ</w:t>
      </w:r>
      <w:r w:rsidRPr="00EE557F">
        <w:rPr>
          <w:b/>
          <w:bCs/>
          <w:color w:val="2E74B5" w:themeColor="accent1" w:themeShade="BF"/>
          <w:sz w:val="36"/>
          <w:szCs w:val="36"/>
          <w:lang w:val="fr-FR"/>
        </w:rPr>
        <w:t>IEI</w:t>
      </w:r>
    </w:p>
    <w:p w14:paraId="2BF0128C" w14:textId="77777777" w:rsidR="00981AC8" w:rsidRPr="00EE557F" w:rsidRDefault="00981AC8" w:rsidP="00981AC8">
      <w:pPr>
        <w:jc w:val="center"/>
        <w:rPr>
          <w:b/>
          <w:color w:val="FF0000"/>
          <w:sz w:val="48"/>
          <w:szCs w:val="56"/>
          <w:lang w:val="fr-FR"/>
        </w:rPr>
      </w:pPr>
      <w:r w:rsidRPr="00EE557F">
        <w:rPr>
          <w:b/>
          <w:bCs/>
          <w:i/>
          <w:iCs/>
          <w:color w:val="FF0000"/>
          <w:sz w:val="48"/>
          <w:szCs w:val="56"/>
          <w:lang w:val="fr-FR"/>
        </w:rPr>
        <w:t>CONTRACEP</w:t>
      </w:r>
      <w:r w:rsidRPr="00EE557F">
        <w:rPr>
          <w:b/>
          <w:bCs/>
          <w:i/>
          <w:iCs/>
          <w:color w:val="FF0000"/>
          <w:sz w:val="48"/>
          <w:szCs w:val="56"/>
          <w:lang w:val="ro-RO"/>
        </w:rPr>
        <w:t xml:space="preserve">ŢIA: </w:t>
      </w:r>
      <w:r w:rsidRPr="00EE557F">
        <w:rPr>
          <w:b/>
          <w:bCs/>
          <w:i/>
          <w:iCs/>
          <w:color w:val="FF0000"/>
          <w:sz w:val="48"/>
          <w:szCs w:val="56"/>
          <w:lang w:val="fr-FR"/>
        </w:rPr>
        <w:t>“</w:t>
      </w:r>
      <w:r w:rsidR="004E4FCA" w:rsidRPr="00EE557F">
        <w:rPr>
          <w:b/>
          <w:bCs/>
          <w:i/>
          <w:iCs/>
          <w:color w:val="FF0000"/>
          <w:sz w:val="48"/>
          <w:szCs w:val="56"/>
          <w:lang w:val="fr-FR"/>
        </w:rPr>
        <w:t>DREPTUL T</w:t>
      </w:r>
      <w:r w:rsidR="004E4FCA" w:rsidRPr="00EE557F">
        <w:rPr>
          <w:b/>
          <w:bCs/>
          <w:i/>
          <w:iCs/>
          <w:color w:val="FF0000"/>
          <w:sz w:val="48"/>
          <w:szCs w:val="56"/>
          <w:lang w:val="ro-RO"/>
        </w:rPr>
        <w:t>ĂU</w:t>
      </w:r>
      <w:r w:rsidRPr="00EE557F">
        <w:rPr>
          <w:b/>
          <w:bCs/>
          <w:i/>
          <w:iCs/>
          <w:color w:val="FF0000"/>
          <w:sz w:val="48"/>
          <w:szCs w:val="56"/>
          <w:lang w:val="fr-FR"/>
        </w:rPr>
        <w:t xml:space="preserve"> </w:t>
      </w:r>
      <w:r w:rsidRPr="00EE557F">
        <w:rPr>
          <w:b/>
          <w:bCs/>
          <w:i/>
          <w:iCs/>
          <w:color w:val="FF0000"/>
          <w:sz w:val="48"/>
          <w:szCs w:val="56"/>
          <w:lang w:val="ro-RO"/>
        </w:rPr>
        <w:t xml:space="preserve">ESTE </w:t>
      </w:r>
      <w:r w:rsidR="004E4FCA" w:rsidRPr="00EE557F">
        <w:rPr>
          <w:b/>
          <w:bCs/>
          <w:i/>
          <w:iCs/>
          <w:color w:val="FF0000"/>
          <w:sz w:val="48"/>
          <w:szCs w:val="56"/>
          <w:lang w:val="ro-RO"/>
        </w:rPr>
        <w:t>ȘI</w:t>
      </w:r>
      <w:r w:rsidRPr="00EE557F">
        <w:rPr>
          <w:b/>
          <w:bCs/>
          <w:i/>
          <w:iCs/>
          <w:color w:val="FF0000"/>
          <w:sz w:val="48"/>
          <w:szCs w:val="56"/>
          <w:lang w:val="fr-FR"/>
        </w:rPr>
        <w:t xml:space="preserve"> </w:t>
      </w:r>
      <w:r w:rsidRPr="00EE557F">
        <w:rPr>
          <w:b/>
          <w:bCs/>
          <w:i/>
          <w:iCs/>
          <w:color w:val="FF0000"/>
          <w:sz w:val="48"/>
          <w:szCs w:val="56"/>
          <w:lang w:val="ro-RO"/>
        </w:rPr>
        <w:t>RESPONSABILITATEA TA</w:t>
      </w:r>
      <w:r w:rsidRPr="00EE557F">
        <w:rPr>
          <w:b/>
          <w:bCs/>
          <w:i/>
          <w:iCs/>
          <w:color w:val="FF0000"/>
          <w:sz w:val="48"/>
          <w:szCs w:val="56"/>
          <w:lang w:val="fr-FR"/>
        </w:rPr>
        <w:t>!”</w:t>
      </w:r>
    </w:p>
    <w:p w14:paraId="3404534F" w14:textId="77777777" w:rsidR="00981AC8" w:rsidRPr="00151808" w:rsidRDefault="00981AC8" w:rsidP="00981AC8">
      <w:pPr>
        <w:jc w:val="center"/>
        <w:rPr>
          <w:b/>
          <w:color w:val="2E74B5" w:themeColor="accent1" w:themeShade="BF"/>
          <w:sz w:val="36"/>
          <w:szCs w:val="36"/>
          <w:lang w:val="fr-FR"/>
        </w:rPr>
      </w:pPr>
      <w:r w:rsidRPr="00151808">
        <w:rPr>
          <w:b/>
          <w:bCs/>
          <w:color w:val="2E74B5" w:themeColor="accent1" w:themeShade="BF"/>
          <w:sz w:val="36"/>
          <w:szCs w:val="36"/>
          <w:lang w:val="fr-FR"/>
        </w:rPr>
        <w:t xml:space="preserve">26 </w:t>
      </w:r>
      <w:proofErr w:type="spellStart"/>
      <w:r w:rsidRPr="00151808">
        <w:rPr>
          <w:b/>
          <w:bCs/>
          <w:color w:val="2E74B5" w:themeColor="accent1" w:themeShade="BF"/>
          <w:sz w:val="36"/>
          <w:szCs w:val="36"/>
          <w:lang w:val="fr-FR"/>
        </w:rPr>
        <w:t>Septembrie</w:t>
      </w:r>
      <w:proofErr w:type="spellEnd"/>
      <w:r w:rsidRPr="00151808">
        <w:rPr>
          <w:b/>
          <w:bCs/>
          <w:color w:val="2E74B5" w:themeColor="accent1" w:themeShade="BF"/>
          <w:sz w:val="36"/>
          <w:szCs w:val="36"/>
          <w:lang w:val="fr-FR"/>
        </w:rPr>
        <w:t xml:space="preserve"> 201</w:t>
      </w:r>
      <w:r w:rsidRPr="00EE557F">
        <w:rPr>
          <w:b/>
          <w:bCs/>
          <w:color w:val="2E74B5" w:themeColor="accent1" w:themeShade="BF"/>
          <w:sz w:val="36"/>
          <w:szCs w:val="36"/>
          <w:lang w:val="ro-RO"/>
        </w:rPr>
        <w:t>8</w:t>
      </w:r>
    </w:p>
    <w:p w14:paraId="24FCDE5C" w14:textId="77777777" w:rsidR="0073100F" w:rsidRPr="00151808" w:rsidRDefault="00CE178D" w:rsidP="00667E8F">
      <w:pPr>
        <w:jc w:val="center"/>
        <w:rPr>
          <w:lang w:val="fr-FR"/>
        </w:rPr>
      </w:pPr>
      <w:r w:rsidRPr="00CE178D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7DB96F" wp14:editId="1D3F9D4F">
                <wp:simplePos x="0" y="0"/>
                <wp:positionH relativeFrom="column">
                  <wp:posOffset>-2714</wp:posOffset>
                </wp:positionH>
                <wp:positionV relativeFrom="paragraph">
                  <wp:posOffset>23511</wp:posOffset>
                </wp:positionV>
                <wp:extent cx="15698849" cy="641268"/>
                <wp:effectExtent l="19050" t="19050" r="17780" b="26035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8849" cy="64126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8A295" w14:textId="77777777" w:rsidR="008A2E1B" w:rsidRPr="008A2E1B" w:rsidRDefault="00CE178D" w:rsidP="008A2E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A6FE8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>Contracepția</w:t>
                            </w:r>
                            <w:r w:rsidRPr="00DA6FE8">
                              <w:rPr>
                                <w:b/>
                                <w:bCs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 xml:space="preserve">: </w:t>
                            </w:r>
                            <w:r w:rsidR="008A2E1B" w:rsidRPr="00575D3A">
                              <w:rPr>
                                <w:b/>
                                <w:bCs/>
                                <w:iCs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 xml:space="preserve">Măsură temporară și reversibilă de </w:t>
                            </w:r>
                            <w:r w:rsidR="008A2E1B">
                              <w:rPr>
                                <w:b/>
                                <w:bCs/>
                                <w:iCs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>evitare a sarcinii, constând în</w:t>
                            </w:r>
                            <w:r w:rsidR="008A2E1B" w:rsidRPr="00575D3A">
                              <w:rPr>
                                <w:b/>
                                <w:bCs/>
                                <w:iCs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 xml:space="preserve"> utilizarea unei metode </w:t>
                            </w:r>
                            <w:r w:rsidR="008A2E1B">
                              <w:rPr>
                                <w:b/>
                                <w:bCs/>
                                <w:iCs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 xml:space="preserve"> contraceptive </w:t>
                            </w:r>
                            <w:r w:rsidR="008A2E1B" w:rsidRPr="00575D3A">
                              <w:rPr>
                                <w:b/>
                                <w:bCs/>
                                <w:iCs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>sau folosirea unui produs contraceptiv</w:t>
                            </w:r>
                            <w:r w:rsidRPr="008A2E1B">
                              <w:rPr>
                                <w:b/>
                                <w:bCs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  <w:p w14:paraId="7341E426" w14:textId="77777777" w:rsidR="00BB6D95" w:rsidRPr="00E446F8" w:rsidRDefault="00BB6D95" w:rsidP="008A2E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385623" w:themeColor="accent6" w:themeShade="80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>Planificarea familială</w:t>
                            </w:r>
                            <w:r w:rsidRPr="00DA6FE8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 xml:space="preserve">: </w:t>
                            </w:r>
                            <w:r w:rsidRPr="00DA6FE8">
                              <w:rPr>
                                <w:rFonts w:eastAsia="Times New Roman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>Dreptul persoanelor și a cuplurilor de a anticipa și de a-și atinge numărul dorit de copii</w:t>
                            </w:r>
                            <w:r w:rsidRPr="00E446F8">
                              <w:rPr>
                                <w:rFonts w:eastAsia="Times New Roman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  <w:p w14:paraId="41DA8495" w14:textId="77777777" w:rsidR="00B263E7" w:rsidRPr="00BB6D95" w:rsidRDefault="00B263E7" w:rsidP="00CE178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771D2EDA" w14:textId="77777777" w:rsidR="00BB6D95" w:rsidRPr="00BB6D95" w:rsidRDefault="00BB6D9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DB96F" id="Rectangle 13" o:spid="_x0000_s1026" style="position:absolute;left:0;text-align:left;margin-left:-.2pt;margin-top:1.85pt;width:1236.15pt;height:5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" fillcolor="#e2efd9 [665]" strokecolor="#70ad47 [3209]" strokeweight="3pt">
                <v:textbox>
                  <w:txbxContent>
                    <w:p w14:paraId="11B8A295" w14:textId="77777777" w:rsidR="008A2E1B" w:rsidRPr="008A2E1B" w:rsidRDefault="00CE178D" w:rsidP="008A2E1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385623" w:themeColor="accent6" w:themeShade="80"/>
                          <w:kern w:val="24"/>
                          <w:sz w:val="32"/>
                          <w:szCs w:val="32"/>
                          <w:lang w:val="fr-FR"/>
                        </w:rPr>
                      </w:pPr>
                      <w:r w:rsidRPr="00DA6FE8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kern w:val="24"/>
                          <w:sz w:val="32"/>
                          <w:szCs w:val="32"/>
                          <w:lang w:val="ro-RO"/>
                        </w:rPr>
                        <w:t>Contracepția</w:t>
                      </w:r>
                      <w:r w:rsidRPr="00DA6FE8">
                        <w:rPr>
                          <w:b/>
                          <w:bCs/>
                          <w:color w:val="385623" w:themeColor="accent6" w:themeShade="80"/>
                          <w:kern w:val="24"/>
                          <w:sz w:val="32"/>
                          <w:szCs w:val="32"/>
                          <w:lang w:val="ro-RO"/>
                        </w:rPr>
                        <w:t xml:space="preserve">: </w:t>
                      </w:r>
                      <w:r w:rsidR="008A2E1B" w:rsidRPr="00575D3A">
                        <w:rPr>
                          <w:b/>
                          <w:bCs/>
                          <w:iCs/>
                          <w:color w:val="385623" w:themeColor="accent6" w:themeShade="80"/>
                          <w:kern w:val="24"/>
                          <w:sz w:val="32"/>
                          <w:szCs w:val="32"/>
                          <w:lang w:val="ro-RO"/>
                        </w:rPr>
                        <w:t xml:space="preserve">Măsură temporară și reversibilă de </w:t>
                      </w:r>
                      <w:r w:rsidR="008A2E1B">
                        <w:rPr>
                          <w:b/>
                          <w:bCs/>
                          <w:iCs/>
                          <w:color w:val="385623" w:themeColor="accent6" w:themeShade="80"/>
                          <w:kern w:val="24"/>
                          <w:sz w:val="32"/>
                          <w:szCs w:val="32"/>
                          <w:lang w:val="ro-RO"/>
                        </w:rPr>
                        <w:t>evitare a sarcinii, constând în</w:t>
                      </w:r>
                      <w:r w:rsidR="008A2E1B" w:rsidRPr="00575D3A">
                        <w:rPr>
                          <w:b/>
                          <w:bCs/>
                          <w:iCs/>
                          <w:color w:val="385623" w:themeColor="accent6" w:themeShade="80"/>
                          <w:kern w:val="24"/>
                          <w:sz w:val="32"/>
                          <w:szCs w:val="32"/>
                          <w:lang w:val="ro-RO"/>
                        </w:rPr>
                        <w:t xml:space="preserve"> utilizarea unei metode </w:t>
                      </w:r>
                      <w:r w:rsidR="008A2E1B">
                        <w:rPr>
                          <w:b/>
                          <w:bCs/>
                          <w:iCs/>
                          <w:color w:val="385623" w:themeColor="accent6" w:themeShade="80"/>
                          <w:kern w:val="24"/>
                          <w:sz w:val="32"/>
                          <w:szCs w:val="32"/>
                          <w:lang w:val="ro-RO"/>
                        </w:rPr>
                        <w:t xml:space="preserve"> contraceptive </w:t>
                      </w:r>
                      <w:r w:rsidR="008A2E1B" w:rsidRPr="00575D3A">
                        <w:rPr>
                          <w:b/>
                          <w:bCs/>
                          <w:iCs/>
                          <w:color w:val="385623" w:themeColor="accent6" w:themeShade="80"/>
                          <w:kern w:val="24"/>
                          <w:sz w:val="32"/>
                          <w:szCs w:val="32"/>
                          <w:lang w:val="ro-RO"/>
                        </w:rPr>
                        <w:t>sau folosirea unui produs contraceptiv</w:t>
                      </w:r>
                      <w:r w:rsidRPr="008A2E1B">
                        <w:rPr>
                          <w:b/>
                          <w:bCs/>
                          <w:color w:val="385623" w:themeColor="accent6" w:themeShade="80"/>
                          <w:kern w:val="24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  <w:p w14:paraId="7341E426" w14:textId="77777777" w:rsidR="00BB6D95" w:rsidRPr="00E446F8" w:rsidRDefault="00BB6D95" w:rsidP="008A2E1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385623" w:themeColor="accent6" w:themeShade="80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i/>
                          <w:iCs/>
                          <w:color w:val="385623" w:themeColor="accent6" w:themeShade="80"/>
                          <w:kern w:val="24"/>
                          <w:sz w:val="32"/>
                          <w:szCs w:val="32"/>
                          <w:lang w:val="ro-RO"/>
                        </w:rPr>
                        <w:t>Planificarea familială</w:t>
                      </w:r>
                      <w:r w:rsidRPr="00DA6FE8">
                        <w:rPr>
                          <w:rFonts w:eastAsia="Times New Roman"/>
                          <w:b/>
                          <w:bCs/>
                          <w:i/>
                          <w:iCs/>
                          <w:color w:val="385623" w:themeColor="accent6" w:themeShade="80"/>
                          <w:kern w:val="24"/>
                          <w:sz w:val="32"/>
                          <w:szCs w:val="32"/>
                          <w:lang w:val="ro-RO"/>
                        </w:rPr>
                        <w:t xml:space="preserve">: </w:t>
                      </w:r>
                      <w:r w:rsidRPr="00DA6FE8">
                        <w:rPr>
                          <w:rFonts w:eastAsia="Times New Roman"/>
                          <w:b/>
                          <w:bCs/>
                          <w:color w:val="385623" w:themeColor="accent6" w:themeShade="80"/>
                          <w:kern w:val="24"/>
                          <w:sz w:val="32"/>
                          <w:szCs w:val="32"/>
                          <w:lang w:val="ro-RO"/>
                        </w:rPr>
                        <w:t>Dreptul persoanelor și a cuplurilor de a anticipa și de a-și atinge numărul dorit de copii</w:t>
                      </w:r>
                      <w:r w:rsidRPr="00E446F8">
                        <w:rPr>
                          <w:rFonts w:eastAsia="Times New Roman"/>
                          <w:b/>
                          <w:bCs/>
                          <w:color w:val="385623" w:themeColor="accent6" w:themeShade="80"/>
                          <w:kern w:val="24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  <w:p w14:paraId="41DA8495" w14:textId="77777777" w:rsidR="00B263E7" w:rsidRPr="00BB6D95" w:rsidRDefault="00B263E7" w:rsidP="00CE178D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385623" w:themeColor="accent6" w:themeShade="80"/>
                          <w:kern w:val="24"/>
                          <w:sz w:val="32"/>
                          <w:szCs w:val="32"/>
                          <w:lang w:val="fr-FR"/>
                        </w:rPr>
                      </w:pPr>
                    </w:p>
                    <w:p w14:paraId="771D2EDA" w14:textId="77777777" w:rsidR="00BB6D95" w:rsidRPr="00BB6D95" w:rsidRDefault="00BB6D9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EB2F0A" w14:textId="77777777" w:rsidR="00667E8F" w:rsidRPr="00151808" w:rsidRDefault="00CE178D" w:rsidP="00667E8F">
      <w:pPr>
        <w:jc w:val="center"/>
        <w:rPr>
          <w:lang w:val="fr-FR"/>
        </w:rPr>
      </w:pPr>
      <w:r w:rsidRPr="00151808">
        <w:rPr>
          <w:lang w:val="fr-FR"/>
        </w:rPr>
        <w:t xml:space="preserve">                                                                      </w:t>
      </w:r>
    </w:p>
    <w:p w14:paraId="40784E47" w14:textId="77777777" w:rsidR="00667E8F" w:rsidRPr="00151808" w:rsidRDefault="00667E8F" w:rsidP="00667E8F">
      <w:pPr>
        <w:jc w:val="center"/>
        <w:rPr>
          <w:lang w:val="fr-FR"/>
        </w:rPr>
      </w:pPr>
    </w:p>
    <w:p w14:paraId="625FC3BF" w14:textId="77777777" w:rsidR="00FD12D7" w:rsidRPr="00151808" w:rsidRDefault="00FD12D7" w:rsidP="00667E8F">
      <w:pPr>
        <w:jc w:val="center"/>
        <w:rPr>
          <w:lang w:val="fr-FR"/>
        </w:rPr>
      </w:pPr>
      <w:r w:rsidRPr="00151808">
        <w:rPr>
          <w:lang w:val="fr-FR"/>
        </w:rPr>
        <w:t xml:space="preserve">                                                                   </w:t>
      </w:r>
    </w:p>
    <w:p w14:paraId="0EE55AF2" w14:textId="77777777" w:rsidR="00667E8F" w:rsidRPr="00151808" w:rsidRDefault="00760EF0" w:rsidP="00667E8F">
      <w:pPr>
        <w:jc w:val="center"/>
        <w:rPr>
          <w:lang w:val="fr-FR"/>
        </w:rPr>
      </w:pPr>
      <w:r w:rsidRPr="00BC4244">
        <w:rPr>
          <w:rFonts w:ascii="Baskerville Old Face" w:hAnsi="Baskerville Old Face"/>
          <w:b/>
          <w:bCs/>
          <w:i/>
          <w:iCs/>
          <w:noProof/>
          <w:color w:val="0070C0"/>
          <w:sz w:val="48"/>
          <w:szCs w:val="48"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82AC34" wp14:editId="2C150BD4">
                <wp:simplePos x="0" y="0"/>
                <wp:positionH relativeFrom="column">
                  <wp:posOffset>8203136</wp:posOffset>
                </wp:positionH>
                <wp:positionV relativeFrom="paragraph">
                  <wp:posOffset>70617</wp:posOffset>
                </wp:positionV>
                <wp:extent cx="7493000" cy="2363190"/>
                <wp:effectExtent l="19050" t="19050" r="31750" b="374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0" cy="23631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51F75F0" w14:textId="77777777" w:rsidR="00B54902" w:rsidRPr="00CB4B06" w:rsidRDefault="00205A54" w:rsidP="00A75A9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 w:rsidRPr="00CB4B06">
                              <w:rPr>
                                <w:b/>
                                <w:bCs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</w:rPr>
                              <w:t>ROMÂNIA</w:t>
                            </w:r>
                            <w:r w:rsidR="008140A4" w:rsidRPr="00CB4B06">
                              <w:rPr>
                                <w:b/>
                                <w:bCs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</w:rPr>
                              <w:t>, 2018</w:t>
                            </w:r>
                            <w:r w:rsidRPr="00CB4B06">
                              <w:rPr>
                                <w:b/>
                                <w:bCs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CB4B06">
                              <w:rPr>
                                <w:b/>
                                <w:bCs/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2FC4810" w14:textId="77777777" w:rsidR="00760EF0" w:rsidRPr="00A75A9A" w:rsidRDefault="00760EF0" w:rsidP="00A75A9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6365596A" w14:textId="77777777" w:rsidR="00A75A9A" w:rsidRPr="00E446F8" w:rsidRDefault="008140A4" w:rsidP="00BC7536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75A9A">
                              <w:rPr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 xml:space="preserve">12,0 avorturi ‰ </w:t>
                            </w:r>
                            <w:r>
                              <w:rPr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 xml:space="preserve">la </w:t>
                            </w:r>
                            <w:r w:rsidRPr="00A75A9A">
                              <w:rPr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>femei fertile</w:t>
                            </w:r>
                            <w:r>
                              <w:rPr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 xml:space="preserve"> </w:t>
                            </w:r>
                            <w:r w:rsidRPr="008140A4">
                              <w:rPr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 xml:space="preserve">(40.539 )  în </w:t>
                            </w:r>
                            <w:r w:rsidR="00A75A9A" w:rsidRPr="008140A4">
                              <w:rPr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>ianuarie-septembrie</w:t>
                            </w:r>
                            <w:r w:rsidR="007C1B30">
                              <w:rPr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>.</w:t>
                            </w:r>
                            <w:r w:rsidR="00A75A9A" w:rsidRPr="00A75A9A">
                              <w:rPr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 xml:space="preserve">  </w:t>
                            </w:r>
                          </w:p>
                          <w:p w14:paraId="42241BE9" w14:textId="77777777" w:rsidR="008140A4" w:rsidRPr="008140A4" w:rsidRDefault="00A75A9A" w:rsidP="00BC7536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A75A9A">
                              <w:rPr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 xml:space="preserve">Numărul de avorturi a fost în scădere în toate regiunile. </w:t>
                            </w:r>
                          </w:p>
                          <w:p w14:paraId="7E4FA2C4" w14:textId="77777777" w:rsidR="00A75A9A" w:rsidRPr="008140A4" w:rsidRDefault="00A75A9A" w:rsidP="00BC7536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760EF0">
                              <w:rPr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>Cele mai numeroase avorturi au fost în</w:t>
                            </w:r>
                            <w:r w:rsidRPr="00A75A9A">
                              <w:rPr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 xml:space="preserve"> reg. Sud-Muntenia- 6126, Nord-Est- 5428 și Sud-Est- 5056.</w:t>
                            </w:r>
                          </w:p>
                          <w:p w14:paraId="50243356" w14:textId="77777777" w:rsidR="00A75A9A" w:rsidRPr="00E446F8" w:rsidRDefault="00A75A9A" w:rsidP="00BC7536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75A9A">
                              <w:rPr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 xml:space="preserve">5 din 10 mame cu vârsta sub 18 ani </w:t>
                            </w:r>
                            <w:r w:rsidRPr="00760EF0">
                              <w:rPr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>nu au fost niciodată la control ginecologic</w:t>
                            </w:r>
                            <w:r w:rsidRPr="00A75A9A">
                              <w:rPr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 xml:space="preserve">, </w:t>
                            </w:r>
                            <w:r w:rsidRPr="00760EF0">
                              <w:rPr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>ceea ce a dus la</w:t>
                            </w:r>
                            <w:r w:rsidRPr="00A75A9A">
                              <w:rPr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 xml:space="preserve"> o rată de patru ori mai mare a nașterilor premature.</w:t>
                            </w:r>
                          </w:p>
                          <w:p w14:paraId="17D24715" w14:textId="77777777" w:rsidR="00B54902" w:rsidRPr="00E446F8" w:rsidRDefault="00B54902" w:rsidP="00B5490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78FDA620" w14:textId="77777777" w:rsidR="00B54902" w:rsidRPr="00981AC8" w:rsidRDefault="00B54902" w:rsidP="00B54902">
                            <w:pPr>
                              <w:pStyle w:val="ListParagraph"/>
                              <w:ind w:left="0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lang w:val="ro-RO"/>
                              </w:rPr>
                            </w:pPr>
                          </w:p>
                          <w:p w14:paraId="35DB0DFD" w14:textId="77777777" w:rsidR="00B54902" w:rsidRPr="00E446F8" w:rsidRDefault="00B54902" w:rsidP="00B549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2AC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645.9pt;margin-top:5.55pt;width:590pt;height:18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" fillcolor="#c5e0b3 [1305]" strokecolor="#a8d08d [1945]" strokeweight="4.5pt">
                <v:textbox>
                  <w:txbxContent>
                    <w:p w14:paraId="251F75F0" w14:textId="77777777" w:rsidR="00B54902" w:rsidRPr="00CB4B06" w:rsidRDefault="00205A54" w:rsidP="00A75A9A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  <w:bCs/>
                          <w:color w:val="1F3864" w:themeColor="accent5" w:themeShade="80"/>
                          <w:sz w:val="32"/>
                          <w:szCs w:val="32"/>
                        </w:rPr>
                      </w:pPr>
                      <w:r w:rsidRPr="00CB4B06">
                        <w:rPr>
                          <w:b/>
                          <w:bCs/>
                          <w:color w:val="1F3864" w:themeColor="accent5" w:themeShade="80"/>
                          <w:sz w:val="32"/>
                          <w:szCs w:val="32"/>
                          <w:u w:val="single"/>
                        </w:rPr>
                        <w:t>ROMÂNIA</w:t>
                      </w:r>
                      <w:r w:rsidR="008140A4" w:rsidRPr="00CB4B06">
                        <w:rPr>
                          <w:b/>
                          <w:bCs/>
                          <w:color w:val="1F3864" w:themeColor="accent5" w:themeShade="80"/>
                          <w:sz w:val="32"/>
                          <w:szCs w:val="32"/>
                          <w:u w:val="single"/>
                        </w:rPr>
                        <w:t>, 2018</w:t>
                      </w:r>
                      <w:r w:rsidRPr="00CB4B06">
                        <w:rPr>
                          <w:b/>
                          <w:bCs/>
                          <w:color w:val="1F3864" w:themeColor="accent5" w:themeShade="80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CB4B06">
                        <w:rPr>
                          <w:b/>
                          <w:bCs/>
                          <w:color w:val="1F3864" w:themeColor="accent5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2FC4810" w14:textId="77777777" w:rsidR="00760EF0" w:rsidRPr="00A75A9A" w:rsidRDefault="00760EF0" w:rsidP="00A75A9A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</w:p>
                    <w:p w14:paraId="6365596A" w14:textId="77777777" w:rsidR="00A75A9A" w:rsidRPr="00E446F8" w:rsidRDefault="008140A4" w:rsidP="00BC7536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jc w:val="both"/>
                        <w:rPr>
                          <w:b/>
                          <w:color w:val="44546A" w:themeColor="text2"/>
                          <w:sz w:val="32"/>
                          <w:szCs w:val="32"/>
                          <w:lang w:val="fr-FR"/>
                        </w:rPr>
                      </w:pPr>
                      <w:r w:rsidRPr="00A75A9A">
                        <w:rPr>
                          <w:b/>
                          <w:color w:val="44546A" w:themeColor="text2"/>
                          <w:kern w:val="24"/>
                          <w:sz w:val="32"/>
                          <w:szCs w:val="32"/>
                          <w:lang w:val="ro-RO"/>
                        </w:rPr>
                        <w:t xml:space="preserve">12,0 avorturi ‰ </w:t>
                      </w:r>
                      <w:r>
                        <w:rPr>
                          <w:b/>
                          <w:color w:val="44546A" w:themeColor="text2"/>
                          <w:kern w:val="24"/>
                          <w:sz w:val="32"/>
                          <w:szCs w:val="32"/>
                          <w:lang w:val="ro-RO"/>
                        </w:rPr>
                        <w:t xml:space="preserve">la </w:t>
                      </w:r>
                      <w:r w:rsidRPr="00A75A9A">
                        <w:rPr>
                          <w:b/>
                          <w:color w:val="44546A" w:themeColor="text2"/>
                          <w:kern w:val="24"/>
                          <w:sz w:val="32"/>
                          <w:szCs w:val="32"/>
                          <w:lang w:val="ro-RO"/>
                        </w:rPr>
                        <w:t>femei fertile</w:t>
                      </w:r>
                      <w:r>
                        <w:rPr>
                          <w:b/>
                          <w:color w:val="44546A" w:themeColor="text2"/>
                          <w:kern w:val="24"/>
                          <w:sz w:val="32"/>
                          <w:szCs w:val="32"/>
                          <w:lang w:val="ro-RO"/>
                        </w:rPr>
                        <w:t xml:space="preserve"> </w:t>
                      </w:r>
                      <w:r w:rsidRPr="008140A4">
                        <w:rPr>
                          <w:color w:val="44546A" w:themeColor="text2"/>
                          <w:kern w:val="24"/>
                          <w:sz w:val="32"/>
                          <w:szCs w:val="32"/>
                          <w:lang w:val="ro-RO"/>
                        </w:rPr>
                        <w:t xml:space="preserve">(40.539 )  în </w:t>
                      </w:r>
                      <w:r w:rsidR="00A75A9A" w:rsidRPr="008140A4">
                        <w:rPr>
                          <w:color w:val="44546A" w:themeColor="text2"/>
                          <w:kern w:val="24"/>
                          <w:sz w:val="32"/>
                          <w:szCs w:val="32"/>
                          <w:lang w:val="ro-RO"/>
                        </w:rPr>
                        <w:t>ianuarie-septembrie</w:t>
                      </w:r>
                      <w:r w:rsidR="007C1B30">
                        <w:rPr>
                          <w:color w:val="44546A" w:themeColor="text2"/>
                          <w:kern w:val="24"/>
                          <w:sz w:val="32"/>
                          <w:szCs w:val="32"/>
                          <w:lang w:val="ro-RO"/>
                        </w:rPr>
                        <w:t>.</w:t>
                      </w:r>
                      <w:r w:rsidR="00A75A9A" w:rsidRPr="00A75A9A">
                        <w:rPr>
                          <w:b/>
                          <w:color w:val="44546A" w:themeColor="text2"/>
                          <w:kern w:val="24"/>
                          <w:sz w:val="32"/>
                          <w:szCs w:val="32"/>
                          <w:lang w:val="ro-RO"/>
                        </w:rPr>
                        <w:t xml:space="preserve">  </w:t>
                      </w:r>
                    </w:p>
                    <w:p w14:paraId="42241BE9" w14:textId="77777777" w:rsidR="008140A4" w:rsidRPr="008140A4" w:rsidRDefault="00A75A9A" w:rsidP="00BC7536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jc w:val="both"/>
                        <w:rPr>
                          <w:b/>
                          <w:color w:val="44546A" w:themeColor="text2"/>
                          <w:sz w:val="32"/>
                          <w:szCs w:val="32"/>
                        </w:rPr>
                      </w:pPr>
                      <w:r w:rsidRPr="00A75A9A">
                        <w:rPr>
                          <w:b/>
                          <w:color w:val="44546A" w:themeColor="text2"/>
                          <w:kern w:val="24"/>
                          <w:sz w:val="32"/>
                          <w:szCs w:val="32"/>
                          <w:lang w:val="ro-RO"/>
                        </w:rPr>
                        <w:t xml:space="preserve">Numărul de avorturi a fost în scădere în toate regiunile. </w:t>
                      </w:r>
                    </w:p>
                    <w:p w14:paraId="7E4FA2C4" w14:textId="77777777" w:rsidR="00A75A9A" w:rsidRPr="008140A4" w:rsidRDefault="00A75A9A" w:rsidP="00BC7536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jc w:val="both"/>
                        <w:rPr>
                          <w:b/>
                          <w:color w:val="44546A" w:themeColor="text2"/>
                          <w:sz w:val="32"/>
                          <w:szCs w:val="32"/>
                          <w:lang w:val="fr-FR"/>
                        </w:rPr>
                      </w:pPr>
                      <w:r w:rsidRPr="00760EF0">
                        <w:rPr>
                          <w:color w:val="44546A" w:themeColor="text2"/>
                          <w:kern w:val="24"/>
                          <w:sz w:val="32"/>
                          <w:szCs w:val="32"/>
                          <w:lang w:val="ro-RO"/>
                        </w:rPr>
                        <w:t>Cele mai numeroase avorturi au fost în</w:t>
                      </w:r>
                      <w:r w:rsidRPr="00A75A9A">
                        <w:rPr>
                          <w:b/>
                          <w:color w:val="44546A" w:themeColor="text2"/>
                          <w:kern w:val="24"/>
                          <w:sz w:val="32"/>
                          <w:szCs w:val="32"/>
                          <w:lang w:val="ro-RO"/>
                        </w:rPr>
                        <w:t xml:space="preserve"> reg. Sud-Muntenia- 6126, Nord-Est- 5428 și Sud-Est- 5056.</w:t>
                      </w:r>
                    </w:p>
                    <w:p w14:paraId="50243356" w14:textId="77777777" w:rsidR="00A75A9A" w:rsidRPr="00E446F8" w:rsidRDefault="00A75A9A" w:rsidP="00BC7536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jc w:val="both"/>
                        <w:rPr>
                          <w:b/>
                          <w:color w:val="44546A" w:themeColor="text2"/>
                          <w:sz w:val="32"/>
                          <w:szCs w:val="32"/>
                          <w:lang w:val="fr-FR"/>
                        </w:rPr>
                      </w:pPr>
                      <w:r w:rsidRPr="00A75A9A">
                        <w:rPr>
                          <w:b/>
                          <w:color w:val="44546A" w:themeColor="text2"/>
                          <w:kern w:val="24"/>
                          <w:sz w:val="32"/>
                          <w:szCs w:val="32"/>
                          <w:lang w:val="ro-RO"/>
                        </w:rPr>
                        <w:t xml:space="preserve">5 din 10 mame cu vârsta sub 18 ani </w:t>
                      </w:r>
                      <w:r w:rsidRPr="00760EF0">
                        <w:rPr>
                          <w:color w:val="44546A" w:themeColor="text2"/>
                          <w:kern w:val="24"/>
                          <w:sz w:val="32"/>
                          <w:szCs w:val="32"/>
                          <w:lang w:val="ro-RO"/>
                        </w:rPr>
                        <w:t>nu au fost niciodată la control ginecologic</w:t>
                      </w:r>
                      <w:r w:rsidRPr="00A75A9A">
                        <w:rPr>
                          <w:b/>
                          <w:color w:val="44546A" w:themeColor="text2"/>
                          <w:kern w:val="24"/>
                          <w:sz w:val="32"/>
                          <w:szCs w:val="32"/>
                          <w:lang w:val="ro-RO"/>
                        </w:rPr>
                        <w:t xml:space="preserve">, </w:t>
                      </w:r>
                      <w:r w:rsidRPr="00760EF0">
                        <w:rPr>
                          <w:color w:val="44546A" w:themeColor="text2"/>
                          <w:kern w:val="24"/>
                          <w:sz w:val="32"/>
                          <w:szCs w:val="32"/>
                          <w:lang w:val="ro-RO"/>
                        </w:rPr>
                        <w:t>ceea ce a dus la</w:t>
                      </w:r>
                      <w:r w:rsidRPr="00A75A9A">
                        <w:rPr>
                          <w:b/>
                          <w:color w:val="44546A" w:themeColor="text2"/>
                          <w:kern w:val="24"/>
                          <w:sz w:val="32"/>
                          <w:szCs w:val="32"/>
                          <w:lang w:val="ro-RO"/>
                        </w:rPr>
                        <w:t xml:space="preserve"> o rată de patru ori mai mare a nașterilor premature.</w:t>
                      </w:r>
                    </w:p>
                    <w:p w14:paraId="17D24715" w14:textId="77777777" w:rsidR="00B54902" w:rsidRPr="00E446F8" w:rsidRDefault="00B54902" w:rsidP="00B54902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</w:pPr>
                    </w:p>
                    <w:p w14:paraId="78FDA620" w14:textId="77777777" w:rsidR="00B54902" w:rsidRPr="00981AC8" w:rsidRDefault="00B54902" w:rsidP="00B54902">
                      <w:pPr>
                        <w:pStyle w:val="ListParagraph"/>
                        <w:ind w:left="0"/>
                        <w:jc w:val="both"/>
                        <w:rPr>
                          <w:b/>
                          <w:bCs/>
                          <w:sz w:val="32"/>
                          <w:szCs w:val="32"/>
                          <w:lang w:val="ro-RO"/>
                        </w:rPr>
                      </w:pPr>
                    </w:p>
                    <w:p w14:paraId="35DB0DFD" w14:textId="77777777" w:rsidR="00B54902" w:rsidRPr="00E446F8" w:rsidRDefault="00B54902" w:rsidP="00B549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A2B" w:rsidRPr="00BC4244">
        <w:rPr>
          <w:rFonts w:ascii="Baskerville Old Face" w:hAnsi="Baskerville Old Face"/>
          <w:b/>
          <w:bCs/>
          <w:i/>
          <w:iCs/>
          <w:noProof/>
          <w:color w:val="0070C0"/>
          <w:sz w:val="48"/>
          <w:szCs w:val="48"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37BB0" wp14:editId="6F5CE733">
                <wp:simplePos x="0" y="0"/>
                <wp:positionH relativeFrom="column">
                  <wp:posOffset>-2713</wp:posOffset>
                </wp:positionH>
                <wp:positionV relativeFrom="paragraph">
                  <wp:posOffset>70617</wp:posOffset>
                </wp:positionV>
                <wp:extent cx="8027299" cy="2469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7299" cy="24695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AA6DD79" w14:textId="77777777" w:rsidR="003C2BCB" w:rsidRPr="00A75A9A" w:rsidRDefault="00760EF0" w:rsidP="009F1C65">
                            <w:pPr>
                              <w:pStyle w:val="NormalWeb"/>
                              <w:shd w:val="clear" w:color="auto" w:fill="C5E0B3" w:themeFill="accent6" w:themeFillTint="66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75A9A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A75A9A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u w:val="single"/>
                              </w:rPr>
                              <w:t>EUROPA:</w:t>
                            </w:r>
                          </w:p>
                          <w:p w14:paraId="2E8B4699" w14:textId="77777777" w:rsidR="006345E2" w:rsidRPr="00A75A9A" w:rsidRDefault="006345E2" w:rsidP="006345E2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hd w:val="clear" w:color="auto" w:fill="C5E0B3" w:themeFill="accent6" w:themeFillTint="66"/>
                              <w:spacing w:before="0" w:beforeAutospacing="0" w:after="0" w:afterAutospacing="0"/>
                              <w:ind w:left="0" w:firstLine="360"/>
                              <w:jc w:val="both"/>
                              <w:rPr>
                                <w:rStyle w:val="Strong"/>
                                <w:b w:val="0"/>
                                <w:caps/>
                                <w:color w:val="44546A" w:themeColor="text2"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DF6D4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shd w:val="clear" w:color="auto" w:fill="C5E0B3" w:themeFill="accent6" w:themeFillTint="66"/>
                              </w:rPr>
                              <w:t xml:space="preserve">43% din </w:t>
                            </w:r>
                            <w:proofErr w:type="spellStart"/>
                            <w:r w:rsidRPr="00DF6D4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shd w:val="clear" w:color="auto" w:fill="C5E0B3" w:themeFill="accent6" w:themeFillTint="66"/>
                              </w:rPr>
                              <w:t>sarcini</w:t>
                            </w:r>
                            <w:proofErr w:type="spellEnd"/>
                            <w:r w:rsidRPr="00DF6D4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shd w:val="clear" w:color="auto" w:fill="C5E0B3" w:themeFill="accent6" w:themeFillTint="66"/>
                              </w:rPr>
                              <w:t xml:space="preserve"> </w:t>
                            </w:r>
                            <w:r w:rsidRPr="00DF6D4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shd w:val="clear" w:color="auto" w:fill="C5E0B3" w:themeFill="accent6" w:themeFillTint="66"/>
                                <w:lang w:val="ro-RO"/>
                              </w:rPr>
                              <w:t>sunt neintenționate</w:t>
                            </w:r>
                            <w:r w:rsidR="007C1B30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shd w:val="clear" w:color="auto" w:fill="C5E0B3" w:themeFill="accent6" w:themeFillTint="66"/>
                                <w:lang w:val="ro-RO"/>
                              </w:rPr>
                              <w:t xml:space="preserve"> </w:t>
                            </w:r>
                            <w:r w:rsidR="00DA0A6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shd w:val="clear" w:color="auto" w:fill="C5E0B3" w:themeFill="accent6" w:themeFillTint="66"/>
                                <w:lang w:val="ro-RO"/>
                              </w:rPr>
                              <w:t>(2019)</w:t>
                            </w:r>
                            <w:r w:rsidRPr="00DF6D4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shd w:val="clear" w:color="auto" w:fill="C5E0B3" w:themeFill="accent6" w:themeFillTint="66"/>
                                <w:lang w:val="ro-RO"/>
                              </w:rPr>
                              <w:t>.</w:t>
                            </w:r>
                          </w:p>
                          <w:p w14:paraId="302014AE" w14:textId="77777777" w:rsidR="003C2BCB" w:rsidRDefault="009C5E51" w:rsidP="00DF6D45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hd w:val="clear" w:color="auto" w:fill="C5E0B3" w:themeFill="accent6" w:themeFillTint="66"/>
                              <w:spacing w:before="0" w:beforeAutospacing="0" w:after="0" w:afterAutospacing="0"/>
                              <w:ind w:left="0" w:firstLine="360"/>
                              <w:jc w:val="both"/>
                              <w:rPr>
                                <w:b/>
                                <w:color w:val="44546A" w:themeColor="text2"/>
                                <w:shd w:val="clear" w:color="auto" w:fill="DEEAF6" w:themeFill="accent1" w:themeFillTint="33"/>
                                <w:lang w:val="fr-FR"/>
                              </w:rPr>
                            </w:pPr>
                            <w:r w:rsidRPr="00E446F8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75,1% </w:t>
                            </w:r>
                            <w:proofErr w:type="spellStart"/>
                            <w:r w:rsidRPr="00E446F8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>dintre</w:t>
                            </w:r>
                            <w:proofErr w:type="spellEnd"/>
                            <w:r w:rsidRPr="00E446F8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446F8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>femeile</w:t>
                            </w:r>
                            <w:proofErr w:type="spellEnd"/>
                            <w:r w:rsidRPr="00E446F8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446F8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>căsătorite</w:t>
                            </w:r>
                            <w:proofErr w:type="spellEnd"/>
                            <w:r w:rsidRPr="00E446F8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E446F8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>vârstă</w:t>
                            </w:r>
                            <w:proofErr w:type="spellEnd"/>
                            <w:r w:rsidRPr="00E446F8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982955" w:rsidRPr="00E446F8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>reproductiv</w:t>
                            </w:r>
                            <w:proofErr w:type="spellEnd"/>
                            <w:r w:rsidR="00982955" w:rsidRPr="00A75A9A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ro-RO"/>
                              </w:rPr>
                              <w:t>ă</w:t>
                            </w:r>
                            <w:r w:rsidRPr="00E446F8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Pr="007C1B30">
                              <w:rPr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>au</w:t>
                            </w:r>
                            <w:r w:rsidRPr="00E446F8">
                              <w:rPr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05A54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>acces</w:t>
                            </w:r>
                            <w:proofErr w:type="spellEnd"/>
                            <w:r w:rsidRPr="00205A54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05A54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>limitat</w:t>
                            </w:r>
                            <w:proofErr w:type="spellEnd"/>
                            <w:r w:rsidRPr="00205A54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 la </w:t>
                            </w:r>
                            <w:proofErr w:type="spellStart"/>
                            <w:r w:rsidRPr="00205A54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>metodele</w:t>
                            </w:r>
                            <w:proofErr w:type="spellEnd"/>
                            <w:r w:rsidRPr="00205A54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205A54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>contracepție</w:t>
                            </w:r>
                            <w:proofErr w:type="spellEnd"/>
                            <w:r w:rsidR="00DA0A65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 (2018)</w:t>
                            </w:r>
                            <w:r w:rsidRPr="00205A54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shd w:val="clear" w:color="auto" w:fill="C5E0B3" w:themeFill="accent6" w:themeFillTint="66"/>
                                <w:lang w:val="fr-FR"/>
                              </w:rPr>
                              <w:t>.</w:t>
                            </w:r>
                            <w:r w:rsidR="00982955" w:rsidRPr="00205A54">
                              <w:rPr>
                                <w:b/>
                                <w:color w:val="44546A" w:themeColor="text2"/>
                                <w:shd w:val="clear" w:color="auto" w:fill="DEEAF6" w:themeFill="accent1" w:themeFillTint="33"/>
                                <w:lang w:val="fr-FR"/>
                              </w:rPr>
                              <w:t xml:space="preserve"> </w:t>
                            </w:r>
                          </w:p>
                          <w:p w14:paraId="59C61A6C" w14:textId="77777777" w:rsidR="006345E2" w:rsidRPr="003851EC" w:rsidRDefault="00DA0A65" w:rsidP="00DF6D45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hd w:val="clear" w:color="auto" w:fill="C5E0B3" w:themeFill="accent6" w:themeFillTint="66"/>
                              <w:spacing w:before="0" w:beforeAutospacing="0" w:after="0" w:afterAutospacing="0"/>
                              <w:ind w:left="0" w:firstLine="360"/>
                              <w:jc w:val="both"/>
                              <w:rPr>
                                <w:b/>
                                <w:color w:val="44546A" w:themeColor="text2"/>
                                <w:shd w:val="clear" w:color="auto" w:fill="DEEAF6" w:themeFill="accent1" w:themeFillTint="33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shd w:val="clear" w:color="auto" w:fill="C5E0B3" w:themeFill="accent6" w:themeFillTint="66"/>
                                <w:lang w:val="fr-FR"/>
                              </w:rPr>
                              <w:t>anul</w:t>
                            </w:r>
                            <w:proofErr w:type="spellEnd"/>
                            <w:r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 2018, </w:t>
                            </w:r>
                            <w:proofErr w:type="spellStart"/>
                            <w:r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shd w:val="clear" w:color="auto" w:fill="C5E0B3" w:themeFill="accent6" w:themeFillTint="66"/>
                                <w:lang w:val="fr-FR"/>
                              </w:rPr>
                              <w:t>d</w:t>
                            </w:r>
                            <w:r w:rsidR="006345E2" w:rsidRPr="003851EC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shd w:val="clear" w:color="auto" w:fill="C5E0B3" w:themeFill="accent6" w:themeFillTint="66"/>
                                <w:lang w:val="fr-FR"/>
                              </w:rPr>
                              <w:t>intre</w:t>
                            </w:r>
                            <w:proofErr w:type="spellEnd"/>
                            <w:r w:rsidR="006345E2" w:rsidRPr="003851EC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6345E2" w:rsidRPr="003851EC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shd w:val="clear" w:color="auto" w:fill="C5E0B3" w:themeFill="accent6" w:themeFillTint="66"/>
                                <w:lang w:val="fr-FR"/>
                              </w:rPr>
                              <w:t>femei</w:t>
                            </w:r>
                            <w:proofErr w:type="spellEnd"/>
                            <w:r w:rsidR="00CB4B06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shd w:val="clear" w:color="auto" w:fill="C5E0B3" w:themeFill="accent6" w:themeFillTint="66"/>
                                <w:lang w:val="fr-FR"/>
                              </w:rPr>
                              <w:t> :</w:t>
                            </w:r>
                          </w:p>
                          <w:p w14:paraId="1FF07874" w14:textId="77777777" w:rsidR="006345E2" w:rsidRPr="00EE557F" w:rsidRDefault="00982955" w:rsidP="003851EC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hd w:val="clear" w:color="auto" w:fill="C5E0B3" w:themeFill="accent6" w:themeFillTint="66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DEEAF6" w:themeFill="accent1" w:themeFillTint="33"/>
                                <w:lang w:val="fr-FR"/>
                              </w:rPr>
                            </w:pPr>
                            <w:r w:rsidRPr="00EE557F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70% </w:t>
                            </w:r>
                            <w:proofErr w:type="spellStart"/>
                            <w:r w:rsidRPr="00EE557F">
                              <w:rPr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>utilizează</w:t>
                            </w:r>
                            <w:proofErr w:type="spellEnd"/>
                            <w:r w:rsidRPr="00EE557F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  </w:t>
                            </w:r>
                            <w:proofErr w:type="spellStart"/>
                            <w:r w:rsidRPr="00EE557F">
                              <w:rPr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>contracepție</w:t>
                            </w:r>
                            <w:proofErr w:type="spellEnd"/>
                            <w:r w:rsidRPr="00EE557F">
                              <w:rPr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E557F">
                              <w:rPr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>prin</w:t>
                            </w:r>
                            <w:proofErr w:type="spellEnd"/>
                            <w:r w:rsidR="00DA0A65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DA0A65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>orice</w:t>
                            </w:r>
                            <w:proofErr w:type="spellEnd"/>
                            <w:r w:rsidR="00DA0A65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DA0A65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>metodă</w:t>
                            </w:r>
                            <w:proofErr w:type="spellEnd"/>
                            <w:r w:rsidR="007C1B30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>;</w:t>
                            </w:r>
                            <w:r w:rsidRPr="00EE557F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 </w:t>
                            </w:r>
                          </w:p>
                          <w:p w14:paraId="6749BE19" w14:textId="77777777" w:rsidR="006345E2" w:rsidRPr="00EE557F" w:rsidRDefault="006345E2" w:rsidP="003851EC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hd w:val="clear" w:color="auto" w:fill="C5E0B3" w:themeFill="accent6" w:themeFillTint="66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DEEAF6" w:themeFill="accent1" w:themeFillTint="33"/>
                                <w:lang w:val="fr-FR"/>
                              </w:rPr>
                            </w:pPr>
                            <w:r w:rsidRPr="00EE557F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61% </w:t>
                            </w:r>
                            <w:proofErr w:type="spellStart"/>
                            <w:r w:rsidRPr="00EE557F">
                              <w:rPr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>utilizează</w:t>
                            </w:r>
                            <w:proofErr w:type="spellEnd"/>
                            <w:r w:rsidRPr="00EE557F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  </w:t>
                            </w:r>
                            <w:proofErr w:type="spellStart"/>
                            <w:r w:rsidR="00982955" w:rsidRPr="00EE557F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>metode</w:t>
                            </w:r>
                            <w:proofErr w:type="spellEnd"/>
                            <w:r w:rsidR="00982955" w:rsidRPr="00EE557F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 </w:t>
                            </w:r>
                            <w:r w:rsidR="00982955" w:rsidRPr="00760EF0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moderne </w:t>
                            </w:r>
                            <w:r w:rsidR="003851EC" w:rsidRPr="00760EF0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de </w:t>
                            </w:r>
                            <w:proofErr w:type="spellStart"/>
                            <w:r w:rsidR="003851EC" w:rsidRPr="00760EF0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>contracepție</w:t>
                            </w:r>
                            <w:proofErr w:type="spellEnd"/>
                            <w:r w:rsidR="007C1B30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> ;</w:t>
                            </w:r>
                          </w:p>
                          <w:p w14:paraId="130EBB9F" w14:textId="77777777" w:rsidR="006345E2" w:rsidRPr="00EE557F" w:rsidRDefault="006345E2" w:rsidP="003851EC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hd w:val="clear" w:color="auto" w:fill="C5E0B3" w:themeFill="accent6" w:themeFillTint="66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DEEAF6" w:themeFill="accent1" w:themeFillTint="33"/>
                                <w:lang w:val="fr-FR"/>
                              </w:rPr>
                            </w:pPr>
                            <w:r w:rsidRPr="00EE557F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21% </w:t>
                            </w:r>
                            <w:proofErr w:type="spellStart"/>
                            <w:r w:rsidRPr="00EE557F">
                              <w:rPr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>utilizează</w:t>
                            </w:r>
                            <w:proofErr w:type="spellEnd"/>
                            <w:r w:rsidRPr="00EE557F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982955" w:rsidRPr="00EE557F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>prezervativ</w:t>
                            </w:r>
                            <w:proofErr w:type="spellEnd"/>
                            <w:r w:rsidR="007C1B30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>;</w:t>
                            </w:r>
                            <w:r w:rsidR="00982955" w:rsidRPr="00EE557F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 </w:t>
                            </w:r>
                          </w:p>
                          <w:p w14:paraId="374083E0" w14:textId="77777777" w:rsidR="006345E2" w:rsidRPr="00EE557F" w:rsidRDefault="006345E2" w:rsidP="003851EC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hd w:val="clear" w:color="auto" w:fill="C5E0B3" w:themeFill="accent6" w:themeFillTint="66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DEEAF6" w:themeFill="accent1" w:themeFillTint="33"/>
                                <w:lang w:val="fr-FR"/>
                              </w:rPr>
                            </w:pPr>
                            <w:r w:rsidRPr="00EE557F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20%, </w:t>
                            </w:r>
                            <w:proofErr w:type="spellStart"/>
                            <w:r w:rsidRPr="00EE557F">
                              <w:rPr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>utilizează</w:t>
                            </w:r>
                            <w:proofErr w:type="spellEnd"/>
                            <w:r w:rsidRPr="00EE557F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982955" w:rsidRPr="00EE557F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>comprimate</w:t>
                            </w:r>
                            <w:proofErr w:type="spellEnd"/>
                            <w:r w:rsidR="007C1B30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> ;</w:t>
                            </w:r>
                            <w:r w:rsidR="00982955" w:rsidRPr="00EE557F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 </w:t>
                            </w:r>
                          </w:p>
                          <w:p w14:paraId="410FFC4C" w14:textId="77777777" w:rsidR="00E72628" w:rsidRPr="00EE557F" w:rsidRDefault="003851EC" w:rsidP="003851EC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hd w:val="clear" w:color="auto" w:fill="C5E0B3" w:themeFill="accent6" w:themeFillTint="66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DEEAF6" w:themeFill="accent1" w:themeFillTint="33"/>
                                <w:lang w:val="fr-FR"/>
                              </w:rPr>
                            </w:pPr>
                            <w:r w:rsidRPr="00EE557F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11% </w:t>
                            </w:r>
                            <w:proofErr w:type="spellStart"/>
                            <w:r w:rsidRPr="00EE557F">
                              <w:rPr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>utilizează</w:t>
                            </w:r>
                            <w:proofErr w:type="spellEnd"/>
                            <w:r w:rsidRPr="00EE557F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 DIU</w:t>
                            </w:r>
                            <w:r w:rsidR="007C1B30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>.</w:t>
                            </w:r>
                            <w:r w:rsidR="00982955" w:rsidRPr="00EE557F">
                              <w:rPr>
                                <w:b/>
                                <w:color w:val="44546A" w:themeColor="text2"/>
                                <w:sz w:val="30"/>
                                <w:szCs w:val="30"/>
                                <w:shd w:val="clear" w:color="auto" w:fill="C5E0B3" w:themeFill="accent6" w:themeFillTint="66"/>
                                <w:lang w:val="fr-FR"/>
                              </w:rPr>
                              <w:t xml:space="preserve"> </w:t>
                            </w:r>
                          </w:p>
                          <w:p w14:paraId="1D4EB3DF" w14:textId="77777777" w:rsidR="001D6804" w:rsidRPr="00A75A9A" w:rsidRDefault="001D6804" w:rsidP="00982955">
                            <w:pPr>
                              <w:pStyle w:val="NormalWeb"/>
                              <w:shd w:val="clear" w:color="auto" w:fill="DEEAF6" w:themeFill="accent1" w:themeFillTint="33"/>
                              <w:spacing w:before="0" w:beforeAutospacing="0" w:after="0" w:afterAutospacing="0"/>
                              <w:ind w:firstLine="720"/>
                              <w:jc w:val="both"/>
                              <w:rPr>
                                <w:rStyle w:val="Strong"/>
                                <w:b w:val="0"/>
                                <w:caps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6F5737B1" w14:textId="77777777" w:rsidR="009C5E51" w:rsidRPr="00982955" w:rsidRDefault="009C5E51" w:rsidP="009C5E51">
                            <w:pPr>
                              <w:pStyle w:val="ListParagraph"/>
                              <w:ind w:left="0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lang w:val="ro-RO"/>
                              </w:rPr>
                            </w:pPr>
                          </w:p>
                          <w:p w14:paraId="00007EA9" w14:textId="77777777" w:rsidR="009C5E51" w:rsidRDefault="009C5E51" w:rsidP="009C5E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37BB0" id="_x0000_s1028" type="#_x0000_t202" style="position:absolute;left:0;text-align:left;margin-left:-.2pt;margin-top:5.55pt;width:632.05pt;height:19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" fillcolor="#a8d08d [1945]" stroked="f" strokeweight="4.5pt">
                <v:textbox>
                  <w:txbxContent>
                    <w:p w14:paraId="3AA6DD79" w14:textId="77777777" w:rsidR="003C2BCB" w:rsidRPr="00A75A9A" w:rsidRDefault="00760EF0" w:rsidP="009F1C65">
                      <w:pPr>
                        <w:pStyle w:val="NormalWeb"/>
                        <w:shd w:val="clear" w:color="auto" w:fill="C5E0B3" w:themeFill="accent6" w:themeFillTint="66"/>
                        <w:spacing w:before="0" w:beforeAutospacing="0" w:after="0" w:afterAutospacing="0"/>
                        <w:jc w:val="both"/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u w:val="single"/>
                        </w:rPr>
                      </w:pPr>
                      <w:r w:rsidRPr="00A75A9A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 xml:space="preserve">        </w:t>
                      </w:r>
                      <w:r w:rsidRPr="00A75A9A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u w:val="single"/>
                        </w:rPr>
                        <w:t>EUROPA:</w:t>
                      </w:r>
                    </w:p>
                    <w:p w14:paraId="2E8B4699" w14:textId="77777777" w:rsidR="006345E2" w:rsidRPr="00A75A9A" w:rsidRDefault="006345E2" w:rsidP="006345E2">
                      <w:pPr>
                        <w:pStyle w:val="NormalWeb"/>
                        <w:numPr>
                          <w:ilvl w:val="0"/>
                          <w:numId w:val="9"/>
                        </w:numPr>
                        <w:shd w:val="clear" w:color="auto" w:fill="C5E0B3" w:themeFill="accent6" w:themeFillTint="66"/>
                        <w:spacing w:before="0" w:beforeAutospacing="0" w:after="0" w:afterAutospacing="0"/>
                        <w:ind w:left="0" w:firstLine="360"/>
                        <w:jc w:val="both"/>
                        <w:rPr>
                          <w:rStyle w:val="Strong"/>
                          <w:b w:val="0"/>
                          <w:caps/>
                          <w:color w:val="44546A" w:themeColor="text2"/>
                          <w:sz w:val="32"/>
                          <w:szCs w:val="32"/>
                          <w:lang w:val="ro-RO"/>
                        </w:rPr>
                      </w:pPr>
                      <w:r w:rsidRPr="00DF6D45">
                        <w:rPr>
                          <w:b/>
                          <w:color w:val="44546A" w:themeColor="text2"/>
                          <w:sz w:val="32"/>
                          <w:szCs w:val="32"/>
                          <w:shd w:val="clear" w:color="auto" w:fill="C5E0B3" w:themeFill="accent6" w:themeFillTint="66"/>
                        </w:rPr>
                        <w:t xml:space="preserve">43% din </w:t>
                      </w:r>
                      <w:proofErr w:type="spellStart"/>
                      <w:r w:rsidRPr="00DF6D45">
                        <w:rPr>
                          <w:b/>
                          <w:color w:val="44546A" w:themeColor="text2"/>
                          <w:sz w:val="32"/>
                          <w:szCs w:val="32"/>
                          <w:shd w:val="clear" w:color="auto" w:fill="C5E0B3" w:themeFill="accent6" w:themeFillTint="66"/>
                        </w:rPr>
                        <w:t>sarcini</w:t>
                      </w:r>
                      <w:proofErr w:type="spellEnd"/>
                      <w:r w:rsidRPr="00DF6D45">
                        <w:rPr>
                          <w:b/>
                          <w:color w:val="44546A" w:themeColor="text2"/>
                          <w:sz w:val="32"/>
                          <w:szCs w:val="32"/>
                          <w:shd w:val="clear" w:color="auto" w:fill="C5E0B3" w:themeFill="accent6" w:themeFillTint="66"/>
                        </w:rPr>
                        <w:t xml:space="preserve"> </w:t>
                      </w:r>
                      <w:r w:rsidRPr="00DF6D45">
                        <w:rPr>
                          <w:b/>
                          <w:color w:val="44546A" w:themeColor="text2"/>
                          <w:sz w:val="32"/>
                          <w:szCs w:val="32"/>
                          <w:shd w:val="clear" w:color="auto" w:fill="C5E0B3" w:themeFill="accent6" w:themeFillTint="66"/>
                          <w:lang w:val="ro-RO"/>
                        </w:rPr>
                        <w:t>sunt neintenționate</w:t>
                      </w:r>
                      <w:r w:rsidR="007C1B30">
                        <w:rPr>
                          <w:b/>
                          <w:color w:val="44546A" w:themeColor="text2"/>
                          <w:sz w:val="32"/>
                          <w:szCs w:val="32"/>
                          <w:shd w:val="clear" w:color="auto" w:fill="C5E0B3" w:themeFill="accent6" w:themeFillTint="66"/>
                          <w:lang w:val="ro-RO"/>
                        </w:rPr>
                        <w:t xml:space="preserve"> </w:t>
                      </w:r>
                      <w:r w:rsidR="00DA0A65">
                        <w:rPr>
                          <w:b/>
                          <w:color w:val="44546A" w:themeColor="text2"/>
                          <w:sz w:val="32"/>
                          <w:szCs w:val="32"/>
                          <w:shd w:val="clear" w:color="auto" w:fill="C5E0B3" w:themeFill="accent6" w:themeFillTint="66"/>
                          <w:lang w:val="ro-RO"/>
                        </w:rPr>
                        <w:t>(2019)</w:t>
                      </w:r>
                      <w:r w:rsidRPr="00DF6D45">
                        <w:rPr>
                          <w:b/>
                          <w:color w:val="44546A" w:themeColor="text2"/>
                          <w:sz w:val="32"/>
                          <w:szCs w:val="32"/>
                          <w:shd w:val="clear" w:color="auto" w:fill="C5E0B3" w:themeFill="accent6" w:themeFillTint="66"/>
                          <w:lang w:val="ro-RO"/>
                        </w:rPr>
                        <w:t>.</w:t>
                      </w:r>
                    </w:p>
                    <w:p w14:paraId="302014AE" w14:textId="77777777" w:rsidR="003C2BCB" w:rsidRDefault="009C5E51" w:rsidP="00DF6D45">
                      <w:pPr>
                        <w:pStyle w:val="NormalWeb"/>
                        <w:numPr>
                          <w:ilvl w:val="0"/>
                          <w:numId w:val="9"/>
                        </w:numPr>
                        <w:shd w:val="clear" w:color="auto" w:fill="C5E0B3" w:themeFill="accent6" w:themeFillTint="66"/>
                        <w:spacing w:before="0" w:beforeAutospacing="0" w:after="0" w:afterAutospacing="0"/>
                        <w:ind w:left="0" w:firstLine="360"/>
                        <w:jc w:val="both"/>
                        <w:rPr>
                          <w:b/>
                          <w:color w:val="44546A" w:themeColor="text2"/>
                          <w:shd w:val="clear" w:color="auto" w:fill="DEEAF6" w:themeFill="accent1" w:themeFillTint="33"/>
                          <w:lang w:val="fr-FR"/>
                        </w:rPr>
                      </w:pPr>
                      <w:r w:rsidRPr="00E446F8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75,1% </w:t>
                      </w:r>
                      <w:proofErr w:type="spellStart"/>
                      <w:r w:rsidRPr="00E446F8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>dintre</w:t>
                      </w:r>
                      <w:proofErr w:type="spellEnd"/>
                      <w:r w:rsidRPr="00E446F8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E446F8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>femeile</w:t>
                      </w:r>
                      <w:proofErr w:type="spellEnd"/>
                      <w:r w:rsidRPr="00E446F8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E446F8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>căsătorite</w:t>
                      </w:r>
                      <w:proofErr w:type="spellEnd"/>
                      <w:r w:rsidRPr="00E446F8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 de </w:t>
                      </w:r>
                      <w:proofErr w:type="spellStart"/>
                      <w:r w:rsidRPr="00E446F8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>vârstă</w:t>
                      </w:r>
                      <w:proofErr w:type="spellEnd"/>
                      <w:r w:rsidRPr="00E446F8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="00982955" w:rsidRPr="00E446F8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>reproductiv</w:t>
                      </w:r>
                      <w:proofErr w:type="spellEnd"/>
                      <w:r w:rsidR="00982955" w:rsidRPr="00A75A9A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ro-RO"/>
                        </w:rPr>
                        <w:t>ă</w:t>
                      </w:r>
                      <w:r w:rsidRPr="00E446F8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Pr="007C1B30">
                        <w:rPr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>au</w:t>
                      </w:r>
                      <w:r w:rsidRPr="00E446F8">
                        <w:rPr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205A54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>acces</w:t>
                      </w:r>
                      <w:proofErr w:type="spellEnd"/>
                      <w:r w:rsidRPr="00205A54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205A54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>limitat</w:t>
                      </w:r>
                      <w:proofErr w:type="spellEnd"/>
                      <w:r w:rsidRPr="00205A54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 la </w:t>
                      </w:r>
                      <w:proofErr w:type="spellStart"/>
                      <w:r w:rsidRPr="00205A54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>metodele</w:t>
                      </w:r>
                      <w:proofErr w:type="spellEnd"/>
                      <w:r w:rsidRPr="00205A54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 de </w:t>
                      </w:r>
                      <w:proofErr w:type="spellStart"/>
                      <w:r w:rsidRPr="00205A54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>contracepție</w:t>
                      </w:r>
                      <w:proofErr w:type="spellEnd"/>
                      <w:r w:rsidR="00DA0A65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 (2018)</w:t>
                      </w:r>
                      <w:r w:rsidRPr="00205A54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shd w:val="clear" w:color="auto" w:fill="C5E0B3" w:themeFill="accent6" w:themeFillTint="66"/>
                          <w:lang w:val="fr-FR"/>
                        </w:rPr>
                        <w:t>.</w:t>
                      </w:r>
                      <w:r w:rsidR="00982955" w:rsidRPr="00205A54">
                        <w:rPr>
                          <w:b/>
                          <w:color w:val="44546A" w:themeColor="text2"/>
                          <w:shd w:val="clear" w:color="auto" w:fill="DEEAF6" w:themeFill="accent1" w:themeFillTint="33"/>
                          <w:lang w:val="fr-FR"/>
                        </w:rPr>
                        <w:t xml:space="preserve"> </w:t>
                      </w:r>
                    </w:p>
                    <w:p w14:paraId="59C61A6C" w14:textId="77777777" w:rsidR="006345E2" w:rsidRPr="003851EC" w:rsidRDefault="00DA0A65" w:rsidP="00DF6D45">
                      <w:pPr>
                        <w:pStyle w:val="NormalWeb"/>
                        <w:numPr>
                          <w:ilvl w:val="0"/>
                          <w:numId w:val="9"/>
                        </w:numPr>
                        <w:shd w:val="clear" w:color="auto" w:fill="C5E0B3" w:themeFill="accent6" w:themeFillTint="66"/>
                        <w:spacing w:before="0" w:beforeAutospacing="0" w:after="0" w:afterAutospacing="0"/>
                        <w:ind w:left="0" w:firstLine="360"/>
                        <w:jc w:val="both"/>
                        <w:rPr>
                          <w:b/>
                          <w:color w:val="44546A" w:themeColor="text2"/>
                          <w:shd w:val="clear" w:color="auto" w:fill="DEEAF6" w:themeFill="accent1" w:themeFillTint="33"/>
                          <w:lang w:val="fr-FR"/>
                        </w:rPr>
                      </w:pPr>
                      <w:r>
                        <w:rPr>
                          <w:b/>
                          <w:color w:val="44546A" w:themeColor="text2"/>
                          <w:sz w:val="32"/>
                          <w:szCs w:val="32"/>
                          <w:shd w:val="clear" w:color="auto" w:fill="C5E0B3" w:themeFill="accent6" w:themeFillTint="66"/>
                          <w:lang w:val="fr-FR"/>
                        </w:rPr>
                        <w:t xml:space="preserve"> In </w:t>
                      </w:r>
                      <w:proofErr w:type="spellStart"/>
                      <w:r>
                        <w:rPr>
                          <w:b/>
                          <w:color w:val="44546A" w:themeColor="text2"/>
                          <w:sz w:val="32"/>
                          <w:szCs w:val="32"/>
                          <w:shd w:val="clear" w:color="auto" w:fill="C5E0B3" w:themeFill="accent6" w:themeFillTint="66"/>
                          <w:lang w:val="fr-FR"/>
                        </w:rPr>
                        <w:t>anul</w:t>
                      </w:r>
                      <w:proofErr w:type="spellEnd"/>
                      <w:r>
                        <w:rPr>
                          <w:b/>
                          <w:color w:val="44546A" w:themeColor="text2"/>
                          <w:sz w:val="32"/>
                          <w:szCs w:val="32"/>
                          <w:shd w:val="clear" w:color="auto" w:fill="C5E0B3" w:themeFill="accent6" w:themeFillTint="66"/>
                          <w:lang w:val="fr-FR"/>
                        </w:rPr>
                        <w:t xml:space="preserve"> 2018, </w:t>
                      </w:r>
                      <w:proofErr w:type="spellStart"/>
                      <w:r>
                        <w:rPr>
                          <w:b/>
                          <w:color w:val="44546A" w:themeColor="text2"/>
                          <w:sz w:val="32"/>
                          <w:szCs w:val="32"/>
                          <w:shd w:val="clear" w:color="auto" w:fill="C5E0B3" w:themeFill="accent6" w:themeFillTint="66"/>
                          <w:lang w:val="fr-FR"/>
                        </w:rPr>
                        <w:t>d</w:t>
                      </w:r>
                      <w:r w:rsidR="006345E2" w:rsidRPr="003851EC">
                        <w:rPr>
                          <w:b/>
                          <w:color w:val="44546A" w:themeColor="text2"/>
                          <w:sz w:val="32"/>
                          <w:szCs w:val="32"/>
                          <w:shd w:val="clear" w:color="auto" w:fill="C5E0B3" w:themeFill="accent6" w:themeFillTint="66"/>
                          <w:lang w:val="fr-FR"/>
                        </w:rPr>
                        <w:t>intre</w:t>
                      </w:r>
                      <w:proofErr w:type="spellEnd"/>
                      <w:r w:rsidR="006345E2" w:rsidRPr="003851EC">
                        <w:rPr>
                          <w:b/>
                          <w:color w:val="44546A" w:themeColor="text2"/>
                          <w:sz w:val="32"/>
                          <w:szCs w:val="32"/>
                          <w:shd w:val="clear" w:color="auto" w:fill="C5E0B3" w:themeFill="accent6" w:themeFillTint="66"/>
                          <w:lang w:val="fr-FR"/>
                        </w:rPr>
                        <w:t xml:space="preserve"> </w:t>
                      </w:r>
                      <w:proofErr w:type="spellStart"/>
                      <w:r w:rsidR="006345E2" w:rsidRPr="003851EC">
                        <w:rPr>
                          <w:b/>
                          <w:color w:val="44546A" w:themeColor="text2"/>
                          <w:sz w:val="32"/>
                          <w:szCs w:val="32"/>
                          <w:shd w:val="clear" w:color="auto" w:fill="C5E0B3" w:themeFill="accent6" w:themeFillTint="66"/>
                          <w:lang w:val="fr-FR"/>
                        </w:rPr>
                        <w:t>femei</w:t>
                      </w:r>
                      <w:proofErr w:type="spellEnd"/>
                      <w:r w:rsidR="00CB4B06">
                        <w:rPr>
                          <w:b/>
                          <w:color w:val="44546A" w:themeColor="text2"/>
                          <w:sz w:val="32"/>
                          <w:szCs w:val="32"/>
                          <w:shd w:val="clear" w:color="auto" w:fill="C5E0B3" w:themeFill="accent6" w:themeFillTint="66"/>
                          <w:lang w:val="fr-FR"/>
                        </w:rPr>
                        <w:t> :</w:t>
                      </w:r>
                    </w:p>
                    <w:p w14:paraId="1FF07874" w14:textId="77777777" w:rsidR="006345E2" w:rsidRPr="00EE557F" w:rsidRDefault="00982955" w:rsidP="003851EC">
                      <w:pPr>
                        <w:pStyle w:val="NormalWeb"/>
                        <w:numPr>
                          <w:ilvl w:val="0"/>
                          <w:numId w:val="9"/>
                        </w:numPr>
                        <w:shd w:val="clear" w:color="auto" w:fill="C5E0B3" w:themeFill="accent6" w:themeFillTint="66"/>
                        <w:spacing w:before="0" w:beforeAutospacing="0" w:after="0" w:afterAutospacing="0"/>
                        <w:jc w:val="both"/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DEEAF6" w:themeFill="accent1" w:themeFillTint="33"/>
                          <w:lang w:val="fr-FR"/>
                        </w:rPr>
                      </w:pPr>
                      <w:r w:rsidRPr="00EE557F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70% </w:t>
                      </w:r>
                      <w:proofErr w:type="spellStart"/>
                      <w:r w:rsidRPr="00EE557F">
                        <w:rPr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>utilizează</w:t>
                      </w:r>
                      <w:proofErr w:type="spellEnd"/>
                      <w:r w:rsidRPr="00EE557F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  </w:t>
                      </w:r>
                      <w:proofErr w:type="spellStart"/>
                      <w:r w:rsidRPr="00EE557F">
                        <w:rPr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>contracepție</w:t>
                      </w:r>
                      <w:proofErr w:type="spellEnd"/>
                      <w:r w:rsidRPr="00EE557F">
                        <w:rPr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 </w:t>
                      </w:r>
                      <w:proofErr w:type="spellStart"/>
                      <w:r w:rsidRPr="00EE557F">
                        <w:rPr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>prin</w:t>
                      </w:r>
                      <w:proofErr w:type="spellEnd"/>
                      <w:r w:rsidR="00DA0A65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 </w:t>
                      </w:r>
                      <w:proofErr w:type="spellStart"/>
                      <w:r w:rsidR="00DA0A65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>orice</w:t>
                      </w:r>
                      <w:proofErr w:type="spellEnd"/>
                      <w:r w:rsidR="00DA0A65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 </w:t>
                      </w:r>
                      <w:proofErr w:type="spellStart"/>
                      <w:r w:rsidR="00DA0A65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>metodă</w:t>
                      </w:r>
                      <w:proofErr w:type="spellEnd"/>
                      <w:r w:rsidR="007C1B30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>;</w:t>
                      </w:r>
                      <w:r w:rsidRPr="00EE557F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 </w:t>
                      </w:r>
                    </w:p>
                    <w:p w14:paraId="6749BE19" w14:textId="77777777" w:rsidR="006345E2" w:rsidRPr="00EE557F" w:rsidRDefault="006345E2" w:rsidP="003851EC">
                      <w:pPr>
                        <w:pStyle w:val="NormalWeb"/>
                        <w:numPr>
                          <w:ilvl w:val="0"/>
                          <w:numId w:val="9"/>
                        </w:numPr>
                        <w:shd w:val="clear" w:color="auto" w:fill="C5E0B3" w:themeFill="accent6" w:themeFillTint="66"/>
                        <w:spacing w:before="0" w:beforeAutospacing="0" w:after="0" w:afterAutospacing="0"/>
                        <w:jc w:val="both"/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DEEAF6" w:themeFill="accent1" w:themeFillTint="33"/>
                          <w:lang w:val="fr-FR"/>
                        </w:rPr>
                      </w:pPr>
                      <w:r w:rsidRPr="00EE557F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61% </w:t>
                      </w:r>
                      <w:proofErr w:type="spellStart"/>
                      <w:r w:rsidRPr="00EE557F">
                        <w:rPr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>utilizează</w:t>
                      </w:r>
                      <w:proofErr w:type="spellEnd"/>
                      <w:r w:rsidRPr="00EE557F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  </w:t>
                      </w:r>
                      <w:proofErr w:type="spellStart"/>
                      <w:r w:rsidR="00982955" w:rsidRPr="00EE557F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>metode</w:t>
                      </w:r>
                      <w:proofErr w:type="spellEnd"/>
                      <w:r w:rsidR="00982955" w:rsidRPr="00EE557F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 </w:t>
                      </w:r>
                      <w:r w:rsidR="00982955" w:rsidRPr="00760EF0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moderne </w:t>
                      </w:r>
                      <w:r w:rsidR="003851EC" w:rsidRPr="00760EF0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de </w:t>
                      </w:r>
                      <w:proofErr w:type="spellStart"/>
                      <w:r w:rsidR="003851EC" w:rsidRPr="00760EF0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>contracepție</w:t>
                      </w:r>
                      <w:proofErr w:type="spellEnd"/>
                      <w:r w:rsidR="007C1B30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> ;</w:t>
                      </w:r>
                    </w:p>
                    <w:p w14:paraId="130EBB9F" w14:textId="77777777" w:rsidR="006345E2" w:rsidRPr="00EE557F" w:rsidRDefault="006345E2" w:rsidP="003851EC">
                      <w:pPr>
                        <w:pStyle w:val="NormalWeb"/>
                        <w:numPr>
                          <w:ilvl w:val="0"/>
                          <w:numId w:val="9"/>
                        </w:numPr>
                        <w:shd w:val="clear" w:color="auto" w:fill="C5E0B3" w:themeFill="accent6" w:themeFillTint="66"/>
                        <w:spacing w:before="0" w:beforeAutospacing="0" w:after="0" w:afterAutospacing="0"/>
                        <w:jc w:val="both"/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DEEAF6" w:themeFill="accent1" w:themeFillTint="33"/>
                          <w:lang w:val="fr-FR"/>
                        </w:rPr>
                      </w:pPr>
                      <w:r w:rsidRPr="00EE557F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21% </w:t>
                      </w:r>
                      <w:proofErr w:type="spellStart"/>
                      <w:r w:rsidRPr="00EE557F">
                        <w:rPr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>utilizează</w:t>
                      </w:r>
                      <w:proofErr w:type="spellEnd"/>
                      <w:r w:rsidRPr="00EE557F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 </w:t>
                      </w:r>
                      <w:proofErr w:type="spellStart"/>
                      <w:r w:rsidR="00982955" w:rsidRPr="00EE557F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>prezervativ</w:t>
                      </w:r>
                      <w:proofErr w:type="spellEnd"/>
                      <w:r w:rsidR="007C1B30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>;</w:t>
                      </w:r>
                      <w:r w:rsidR="00982955" w:rsidRPr="00EE557F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 </w:t>
                      </w:r>
                    </w:p>
                    <w:p w14:paraId="374083E0" w14:textId="77777777" w:rsidR="006345E2" w:rsidRPr="00EE557F" w:rsidRDefault="006345E2" w:rsidP="003851EC">
                      <w:pPr>
                        <w:pStyle w:val="NormalWeb"/>
                        <w:numPr>
                          <w:ilvl w:val="0"/>
                          <w:numId w:val="9"/>
                        </w:numPr>
                        <w:shd w:val="clear" w:color="auto" w:fill="C5E0B3" w:themeFill="accent6" w:themeFillTint="66"/>
                        <w:spacing w:before="0" w:beforeAutospacing="0" w:after="0" w:afterAutospacing="0"/>
                        <w:jc w:val="both"/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DEEAF6" w:themeFill="accent1" w:themeFillTint="33"/>
                          <w:lang w:val="fr-FR"/>
                        </w:rPr>
                      </w:pPr>
                      <w:r w:rsidRPr="00EE557F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20%, </w:t>
                      </w:r>
                      <w:proofErr w:type="spellStart"/>
                      <w:r w:rsidRPr="00EE557F">
                        <w:rPr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>utilizează</w:t>
                      </w:r>
                      <w:proofErr w:type="spellEnd"/>
                      <w:r w:rsidRPr="00EE557F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 </w:t>
                      </w:r>
                      <w:proofErr w:type="spellStart"/>
                      <w:r w:rsidR="00982955" w:rsidRPr="00EE557F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>comprimate</w:t>
                      </w:r>
                      <w:proofErr w:type="spellEnd"/>
                      <w:r w:rsidR="007C1B30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> ;</w:t>
                      </w:r>
                      <w:r w:rsidR="00982955" w:rsidRPr="00EE557F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 </w:t>
                      </w:r>
                    </w:p>
                    <w:p w14:paraId="410FFC4C" w14:textId="77777777" w:rsidR="00E72628" w:rsidRPr="00EE557F" w:rsidRDefault="003851EC" w:rsidP="003851EC">
                      <w:pPr>
                        <w:pStyle w:val="NormalWeb"/>
                        <w:numPr>
                          <w:ilvl w:val="0"/>
                          <w:numId w:val="9"/>
                        </w:numPr>
                        <w:shd w:val="clear" w:color="auto" w:fill="C5E0B3" w:themeFill="accent6" w:themeFillTint="66"/>
                        <w:spacing w:before="0" w:beforeAutospacing="0" w:after="0" w:afterAutospacing="0"/>
                        <w:jc w:val="both"/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DEEAF6" w:themeFill="accent1" w:themeFillTint="33"/>
                          <w:lang w:val="fr-FR"/>
                        </w:rPr>
                      </w:pPr>
                      <w:r w:rsidRPr="00EE557F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11% </w:t>
                      </w:r>
                      <w:proofErr w:type="spellStart"/>
                      <w:r w:rsidRPr="00EE557F">
                        <w:rPr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>utilizează</w:t>
                      </w:r>
                      <w:proofErr w:type="spellEnd"/>
                      <w:r w:rsidRPr="00EE557F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 DIU</w:t>
                      </w:r>
                      <w:r w:rsidR="007C1B30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>.</w:t>
                      </w:r>
                      <w:r w:rsidR="00982955" w:rsidRPr="00EE557F">
                        <w:rPr>
                          <w:b/>
                          <w:color w:val="44546A" w:themeColor="text2"/>
                          <w:sz w:val="30"/>
                          <w:szCs w:val="30"/>
                          <w:shd w:val="clear" w:color="auto" w:fill="C5E0B3" w:themeFill="accent6" w:themeFillTint="66"/>
                          <w:lang w:val="fr-FR"/>
                        </w:rPr>
                        <w:t xml:space="preserve"> </w:t>
                      </w:r>
                    </w:p>
                    <w:p w14:paraId="1D4EB3DF" w14:textId="77777777" w:rsidR="001D6804" w:rsidRPr="00A75A9A" w:rsidRDefault="001D6804" w:rsidP="00982955">
                      <w:pPr>
                        <w:pStyle w:val="NormalWeb"/>
                        <w:shd w:val="clear" w:color="auto" w:fill="DEEAF6" w:themeFill="accent1" w:themeFillTint="33"/>
                        <w:spacing w:before="0" w:beforeAutospacing="0" w:after="0" w:afterAutospacing="0"/>
                        <w:ind w:firstLine="720"/>
                        <w:jc w:val="both"/>
                        <w:rPr>
                          <w:rStyle w:val="Strong"/>
                          <w:b w:val="0"/>
                          <w:caps/>
                          <w:color w:val="44546A" w:themeColor="text2"/>
                          <w:sz w:val="32"/>
                          <w:szCs w:val="32"/>
                        </w:rPr>
                      </w:pPr>
                    </w:p>
                    <w:p w14:paraId="6F5737B1" w14:textId="77777777" w:rsidR="009C5E51" w:rsidRPr="00982955" w:rsidRDefault="009C5E51" w:rsidP="009C5E51">
                      <w:pPr>
                        <w:pStyle w:val="ListParagraph"/>
                        <w:ind w:left="0"/>
                        <w:jc w:val="both"/>
                        <w:rPr>
                          <w:b/>
                          <w:bCs/>
                          <w:sz w:val="32"/>
                          <w:szCs w:val="32"/>
                          <w:lang w:val="ro-RO"/>
                        </w:rPr>
                      </w:pPr>
                    </w:p>
                    <w:p w14:paraId="00007EA9" w14:textId="77777777" w:rsidR="009C5E51" w:rsidRDefault="009C5E51" w:rsidP="009C5E51"/>
                  </w:txbxContent>
                </v:textbox>
              </v:shape>
            </w:pict>
          </mc:Fallback>
        </mc:AlternateContent>
      </w:r>
      <w:r w:rsidR="00FD12D7" w:rsidRPr="00151808">
        <w:rPr>
          <w:lang w:val="fr-FR"/>
        </w:rPr>
        <w:t xml:space="preserve">                                                                  </w:t>
      </w:r>
    </w:p>
    <w:p w14:paraId="0FDEA040" w14:textId="77777777" w:rsidR="00667E8F" w:rsidRPr="00151808" w:rsidRDefault="00667E8F" w:rsidP="00667E8F">
      <w:pPr>
        <w:jc w:val="center"/>
        <w:rPr>
          <w:lang w:val="fr-FR"/>
        </w:rPr>
      </w:pPr>
    </w:p>
    <w:p w14:paraId="6AB682C7" w14:textId="77777777" w:rsidR="00EE557F" w:rsidRPr="00151808" w:rsidRDefault="00EE557F" w:rsidP="00667E8F">
      <w:pPr>
        <w:jc w:val="center"/>
        <w:rPr>
          <w:lang w:val="fr-FR"/>
        </w:rPr>
      </w:pPr>
    </w:p>
    <w:p w14:paraId="76C3E9BA" w14:textId="77777777" w:rsidR="00667E8F" w:rsidRPr="00151808" w:rsidRDefault="00667E8F" w:rsidP="00667E8F">
      <w:pPr>
        <w:jc w:val="center"/>
        <w:rPr>
          <w:lang w:val="fr-FR"/>
        </w:rPr>
      </w:pPr>
    </w:p>
    <w:p w14:paraId="54EA71D1" w14:textId="77777777" w:rsidR="00667E8F" w:rsidRPr="00151808" w:rsidRDefault="00667E8F" w:rsidP="00667E8F">
      <w:pPr>
        <w:jc w:val="center"/>
        <w:rPr>
          <w:lang w:val="fr-FR"/>
        </w:rPr>
      </w:pPr>
    </w:p>
    <w:p w14:paraId="411D3279" w14:textId="77777777" w:rsidR="00667E8F" w:rsidRPr="00151808" w:rsidRDefault="00667E8F" w:rsidP="00667E8F">
      <w:pPr>
        <w:jc w:val="center"/>
        <w:rPr>
          <w:lang w:val="fr-FR"/>
        </w:rPr>
      </w:pPr>
    </w:p>
    <w:p w14:paraId="182613BE" w14:textId="77777777" w:rsidR="00667E8F" w:rsidRPr="00151808" w:rsidRDefault="00667E8F" w:rsidP="00667E8F">
      <w:pPr>
        <w:jc w:val="center"/>
        <w:rPr>
          <w:lang w:val="fr-FR"/>
        </w:rPr>
      </w:pPr>
    </w:p>
    <w:p w14:paraId="07D013F4" w14:textId="77777777" w:rsidR="00667E8F" w:rsidRPr="00151808" w:rsidRDefault="00667E8F" w:rsidP="00667E8F">
      <w:pPr>
        <w:jc w:val="center"/>
        <w:rPr>
          <w:lang w:val="fr-FR"/>
        </w:rPr>
      </w:pPr>
    </w:p>
    <w:p w14:paraId="549A2665" w14:textId="77777777" w:rsidR="00667E8F" w:rsidRPr="00151808" w:rsidRDefault="00667E8F" w:rsidP="00667E8F">
      <w:pPr>
        <w:jc w:val="center"/>
        <w:rPr>
          <w:lang w:val="fr-FR"/>
        </w:rPr>
      </w:pPr>
    </w:p>
    <w:p w14:paraId="38BFD7B8" w14:textId="77777777" w:rsidR="00667E8F" w:rsidRPr="00151808" w:rsidRDefault="00667E8F" w:rsidP="00667E8F">
      <w:pPr>
        <w:jc w:val="center"/>
        <w:rPr>
          <w:lang w:val="fr-FR"/>
        </w:rPr>
      </w:pPr>
    </w:p>
    <w:p w14:paraId="32C37E51" w14:textId="77777777" w:rsidR="00667E8F" w:rsidRPr="00151808" w:rsidRDefault="00667E8F" w:rsidP="00667E8F">
      <w:pPr>
        <w:jc w:val="center"/>
        <w:rPr>
          <w:lang w:val="fr-FR"/>
        </w:rPr>
      </w:pPr>
    </w:p>
    <w:p w14:paraId="10D1C66A" w14:textId="77777777" w:rsidR="00667E8F" w:rsidRPr="00151808" w:rsidRDefault="00667E8F" w:rsidP="00667E8F">
      <w:pPr>
        <w:jc w:val="center"/>
        <w:rPr>
          <w:lang w:val="fr-FR"/>
        </w:rPr>
      </w:pPr>
    </w:p>
    <w:p w14:paraId="5AB593F1" w14:textId="77777777" w:rsidR="00667E8F" w:rsidRPr="00151808" w:rsidRDefault="00667E8F" w:rsidP="00667E8F">
      <w:pPr>
        <w:jc w:val="center"/>
        <w:rPr>
          <w:lang w:val="fr-FR"/>
        </w:rPr>
      </w:pPr>
    </w:p>
    <w:p w14:paraId="02F970AD" w14:textId="77777777" w:rsidR="00667E8F" w:rsidRPr="00151808" w:rsidRDefault="00667E8F" w:rsidP="00667E8F">
      <w:pPr>
        <w:jc w:val="center"/>
        <w:rPr>
          <w:lang w:val="fr-FR"/>
        </w:rPr>
      </w:pPr>
    </w:p>
    <w:p w14:paraId="36645472" w14:textId="77777777" w:rsidR="00667E8F" w:rsidRPr="00151808" w:rsidRDefault="00760EF0" w:rsidP="009273D0">
      <w:pPr>
        <w:rPr>
          <w:lang w:val="fr-FR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1E8EAE" wp14:editId="61548C7D">
                <wp:simplePos x="0" y="0"/>
                <wp:positionH relativeFrom="column">
                  <wp:posOffset>8310014</wp:posOffset>
                </wp:positionH>
                <wp:positionV relativeFrom="paragraph">
                  <wp:posOffset>87126</wp:posOffset>
                </wp:positionV>
                <wp:extent cx="7089140" cy="298937"/>
                <wp:effectExtent l="0" t="0" r="0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140" cy="29893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4A02F" w14:textId="77777777" w:rsidR="00A75A9A" w:rsidRPr="00CB4B06" w:rsidRDefault="00A75A9A" w:rsidP="00A75A9A">
                            <w:pPr>
                              <w:tabs>
                                <w:tab w:val="num" w:pos="0"/>
                              </w:tabs>
                              <w:jc w:val="both"/>
                              <w:rPr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 w:rsidRPr="00CB4B06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Avorturi</w:t>
                            </w:r>
                            <w:proofErr w:type="spellEnd"/>
                            <w:r w:rsidRPr="00CB4B06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4B06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pe</w:t>
                            </w:r>
                            <w:proofErr w:type="spellEnd"/>
                            <w:r w:rsidRPr="00CB4B06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4B06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grupe</w:t>
                            </w:r>
                            <w:proofErr w:type="spellEnd"/>
                            <w:r w:rsidRPr="00CB4B06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CB4B06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vârstă</w:t>
                            </w:r>
                            <w:proofErr w:type="spellEnd"/>
                            <w:r w:rsidRPr="00CB4B06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 a </w:t>
                            </w:r>
                            <w:proofErr w:type="spellStart"/>
                            <w:r w:rsidRPr="00CB4B06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mamei</w:t>
                            </w:r>
                            <w:proofErr w:type="spellEnd"/>
                            <w:r w:rsidRPr="00CB4B06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CB4B06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în</w:t>
                            </w:r>
                            <w:r w:rsidR="00852B4A" w:rsidRPr="00CB4B06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tre</w:t>
                            </w:r>
                            <w:proofErr w:type="spellEnd"/>
                            <w:r w:rsidRPr="00CB4B06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 2009 – 2018, </w:t>
                            </w:r>
                            <w:proofErr w:type="spellStart"/>
                            <w:r w:rsidRPr="00CB4B06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în</w:t>
                            </w:r>
                            <w:proofErr w:type="spellEnd"/>
                            <w:r w:rsidRPr="00CB4B06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4B06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România</w:t>
                            </w:r>
                            <w:proofErr w:type="spellEnd"/>
                            <w:r w:rsidRPr="00CB4B06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,  ‰ </w:t>
                            </w:r>
                            <w:proofErr w:type="spellStart"/>
                            <w:r w:rsidRPr="00CB4B06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femei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E8EAE" id="_x0000_s1029" type="#_x0000_t202" style="position:absolute;margin-left:654.35pt;margin-top:6.85pt;width:558.2pt;height:2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" fillcolor="#c5e0b3 [1305]" stroked="f">
                <v:textbox>
                  <w:txbxContent>
                    <w:p w14:paraId="7BA4A02F" w14:textId="77777777" w:rsidR="00A75A9A" w:rsidRPr="00CB4B06" w:rsidRDefault="00A75A9A" w:rsidP="00A75A9A">
                      <w:pPr>
                        <w:tabs>
                          <w:tab w:val="num" w:pos="0"/>
                        </w:tabs>
                        <w:jc w:val="both"/>
                        <w:rPr>
                          <w:color w:val="1F3864" w:themeColor="accent5" w:themeShade="80"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proofErr w:type="spellStart"/>
                      <w:r w:rsidRPr="00CB4B06">
                        <w:rPr>
                          <w:b/>
                          <w:color w:val="1F3864" w:themeColor="accent5" w:themeShade="80"/>
                          <w:sz w:val="32"/>
                          <w:szCs w:val="32"/>
                          <w:u w:val="single"/>
                          <w:lang w:val="fr-FR"/>
                        </w:rPr>
                        <w:t>Avorturi</w:t>
                      </w:r>
                      <w:proofErr w:type="spellEnd"/>
                      <w:r w:rsidRPr="00CB4B06">
                        <w:rPr>
                          <w:b/>
                          <w:color w:val="1F3864" w:themeColor="accent5" w:themeShade="80"/>
                          <w:sz w:val="32"/>
                          <w:szCs w:val="32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 w:rsidRPr="00CB4B06">
                        <w:rPr>
                          <w:b/>
                          <w:color w:val="1F3864" w:themeColor="accent5" w:themeShade="80"/>
                          <w:sz w:val="32"/>
                          <w:szCs w:val="32"/>
                          <w:u w:val="single"/>
                          <w:lang w:val="fr-FR"/>
                        </w:rPr>
                        <w:t>pe</w:t>
                      </w:r>
                      <w:proofErr w:type="spellEnd"/>
                      <w:r w:rsidRPr="00CB4B06">
                        <w:rPr>
                          <w:b/>
                          <w:color w:val="1F3864" w:themeColor="accent5" w:themeShade="80"/>
                          <w:sz w:val="32"/>
                          <w:szCs w:val="32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 w:rsidRPr="00CB4B06">
                        <w:rPr>
                          <w:b/>
                          <w:color w:val="1F3864" w:themeColor="accent5" w:themeShade="80"/>
                          <w:sz w:val="32"/>
                          <w:szCs w:val="32"/>
                          <w:u w:val="single"/>
                          <w:lang w:val="fr-FR"/>
                        </w:rPr>
                        <w:t>grupe</w:t>
                      </w:r>
                      <w:proofErr w:type="spellEnd"/>
                      <w:r w:rsidRPr="00CB4B06">
                        <w:rPr>
                          <w:b/>
                          <w:color w:val="1F3864" w:themeColor="accent5" w:themeShade="80"/>
                          <w:sz w:val="32"/>
                          <w:szCs w:val="32"/>
                          <w:u w:val="single"/>
                          <w:lang w:val="fr-FR"/>
                        </w:rPr>
                        <w:t xml:space="preserve"> de </w:t>
                      </w:r>
                      <w:proofErr w:type="spellStart"/>
                      <w:r w:rsidRPr="00CB4B06">
                        <w:rPr>
                          <w:b/>
                          <w:color w:val="1F3864" w:themeColor="accent5" w:themeShade="80"/>
                          <w:sz w:val="32"/>
                          <w:szCs w:val="32"/>
                          <w:u w:val="single"/>
                          <w:lang w:val="fr-FR"/>
                        </w:rPr>
                        <w:t>vârstă</w:t>
                      </w:r>
                      <w:proofErr w:type="spellEnd"/>
                      <w:r w:rsidRPr="00CB4B06">
                        <w:rPr>
                          <w:b/>
                          <w:color w:val="1F3864" w:themeColor="accent5" w:themeShade="80"/>
                          <w:sz w:val="32"/>
                          <w:szCs w:val="32"/>
                          <w:u w:val="single"/>
                          <w:lang w:val="fr-FR"/>
                        </w:rPr>
                        <w:t xml:space="preserve"> a </w:t>
                      </w:r>
                      <w:proofErr w:type="spellStart"/>
                      <w:r w:rsidRPr="00CB4B06">
                        <w:rPr>
                          <w:b/>
                          <w:color w:val="1F3864" w:themeColor="accent5" w:themeShade="80"/>
                          <w:sz w:val="32"/>
                          <w:szCs w:val="32"/>
                          <w:u w:val="single"/>
                          <w:lang w:val="fr-FR"/>
                        </w:rPr>
                        <w:t>mamei</w:t>
                      </w:r>
                      <w:proofErr w:type="spellEnd"/>
                      <w:r w:rsidRPr="00CB4B06">
                        <w:rPr>
                          <w:b/>
                          <w:color w:val="1F3864" w:themeColor="accent5" w:themeShade="80"/>
                          <w:sz w:val="32"/>
                          <w:szCs w:val="32"/>
                          <w:u w:val="single"/>
                          <w:lang w:val="fr-FR"/>
                        </w:rPr>
                        <w:t xml:space="preserve">, </w:t>
                      </w:r>
                      <w:proofErr w:type="spellStart"/>
                      <w:r w:rsidRPr="00CB4B06">
                        <w:rPr>
                          <w:b/>
                          <w:color w:val="1F3864" w:themeColor="accent5" w:themeShade="80"/>
                          <w:sz w:val="32"/>
                          <w:szCs w:val="32"/>
                          <w:u w:val="single"/>
                          <w:lang w:val="fr-FR"/>
                        </w:rPr>
                        <w:t>în</w:t>
                      </w:r>
                      <w:r w:rsidR="00852B4A" w:rsidRPr="00CB4B06">
                        <w:rPr>
                          <w:b/>
                          <w:color w:val="1F3864" w:themeColor="accent5" w:themeShade="80"/>
                          <w:sz w:val="32"/>
                          <w:szCs w:val="32"/>
                          <w:u w:val="single"/>
                          <w:lang w:val="fr-FR"/>
                        </w:rPr>
                        <w:t>tre</w:t>
                      </w:r>
                      <w:proofErr w:type="spellEnd"/>
                      <w:r w:rsidRPr="00CB4B06">
                        <w:rPr>
                          <w:b/>
                          <w:color w:val="1F3864" w:themeColor="accent5" w:themeShade="80"/>
                          <w:sz w:val="32"/>
                          <w:szCs w:val="32"/>
                          <w:u w:val="single"/>
                          <w:lang w:val="fr-FR"/>
                        </w:rPr>
                        <w:t xml:space="preserve"> 2009 – 2018, </w:t>
                      </w:r>
                      <w:proofErr w:type="spellStart"/>
                      <w:r w:rsidRPr="00CB4B06">
                        <w:rPr>
                          <w:b/>
                          <w:color w:val="1F3864" w:themeColor="accent5" w:themeShade="80"/>
                          <w:sz w:val="32"/>
                          <w:szCs w:val="32"/>
                          <w:u w:val="single"/>
                          <w:lang w:val="fr-FR"/>
                        </w:rPr>
                        <w:t>în</w:t>
                      </w:r>
                      <w:proofErr w:type="spellEnd"/>
                      <w:r w:rsidRPr="00CB4B06">
                        <w:rPr>
                          <w:b/>
                          <w:color w:val="1F3864" w:themeColor="accent5" w:themeShade="80"/>
                          <w:sz w:val="32"/>
                          <w:szCs w:val="32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 w:rsidRPr="00CB4B06">
                        <w:rPr>
                          <w:b/>
                          <w:color w:val="1F3864" w:themeColor="accent5" w:themeShade="80"/>
                          <w:sz w:val="32"/>
                          <w:szCs w:val="32"/>
                          <w:u w:val="single"/>
                          <w:lang w:val="fr-FR"/>
                        </w:rPr>
                        <w:t>România</w:t>
                      </w:r>
                      <w:proofErr w:type="spellEnd"/>
                      <w:r w:rsidRPr="00CB4B06">
                        <w:rPr>
                          <w:b/>
                          <w:color w:val="1F3864" w:themeColor="accent5" w:themeShade="80"/>
                          <w:sz w:val="32"/>
                          <w:szCs w:val="32"/>
                          <w:u w:val="single"/>
                          <w:lang w:val="fr-FR"/>
                        </w:rPr>
                        <w:t xml:space="preserve">,  ‰ </w:t>
                      </w:r>
                      <w:proofErr w:type="spellStart"/>
                      <w:r w:rsidRPr="00CB4B06">
                        <w:rPr>
                          <w:b/>
                          <w:color w:val="1F3864" w:themeColor="accent5" w:themeShade="80"/>
                          <w:sz w:val="32"/>
                          <w:szCs w:val="32"/>
                          <w:u w:val="single"/>
                          <w:lang w:val="fr-FR"/>
                        </w:rPr>
                        <w:t>femei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2086AB7" w14:textId="77777777" w:rsidR="00667E8F" w:rsidRPr="00151808" w:rsidRDefault="00631A2B" w:rsidP="00667E8F">
      <w:pPr>
        <w:jc w:val="center"/>
        <w:rPr>
          <w:lang w:val="fr-FR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9E8B1A" wp14:editId="744B294D">
                <wp:simplePos x="0" y="0"/>
                <wp:positionH relativeFrom="column">
                  <wp:posOffset>1373588</wp:posOffset>
                </wp:positionH>
                <wp:positionV relativeFrom="paragraph">
                  <wp:posOffset>2540</wp:posOffset>
                </wp:positionV>
                <wp:extent cx="368109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095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63079" w14:textId="77777777" w:rsidR="002E780B" w:rsidRPr="00CB4B06" w:rsidRDefault="002E780B">
                            <w:pPr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 w:rsidRPr="00CB4B06">
                              <w:rPr>
                                <w:rStyle w:val="Hyperlink"/>
                                <w:rFonts w:eastAsiaTheme="majorEastAsia"/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Rata </w:t>
                            </w:r>
                            <w:proofErr w:type="spellStart"/>
                            <w:r w:rsidRPr="00CB4B06">
                              <w:rPr>
                                <w:rStyle w:val="Hyperlink"/>
                                <w:rFonts w:eastAsiaTheme="majorEastAsia"/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avorturilor</w:t>
                            </w:r>
                            <w:proofErr w:type="spellEnd"/>
                            <w:r w:rsidRPr="00CB4B06">
                              <w:rPr>
                                <w:rStyle w:val="Hyperlink"/>
                                <w:rFonts w:eastAsiaTheme="majorEastAsia"/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B4B06">
                              <w:rPr>
                                <w:rStyle w:val="Hyperlink"/>
                                <w:rFonts w:eastAsiaTheme="majorEastAsia"/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în</w:t>
                            </w:r>
                            <w:proofErr w:type="spellEnd"/>
                            <w:r w:rsidRPr="00CB4B06">
                              <w:rPr>
                                <w:rStyle w:val="Hyperlink"/>
                                <w:rFonts w:eastAsiaTheme="majorEastAsia"/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0ECC" w:rsidRPr="00CB4B06">
                              <w:rPr>
                                <w:rStyle w:val="Hyperlink"/>
                                <w:rFonts w:eastAsiaTheme="majorEastAsia"/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UE, </w:t>
                            </w:r>
                            <w:r w:rsidRPr="00CB4B06">
                              <w:rPr>
                                <w:rStyle w:val="Hyperlink"/>
                                <w:rFonts w:eastAsiaTheme="majorEastAsia"/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2013-2017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9E8B1A" id="_x0000_s1030" type="#_x0000_t202" style="position:absolute;left:0;text-align:left;margin-left:108.15pt;margin-top:.2pt;width:289.8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" fillcolor="#c5e0b3 [1305]" stroked="f" strokeweight=".5pt">
                <v:textbox style="mso-fit-shape-to-text:t">
                  <w:txbxContent>
                    <w:p w14:paraId="66F63079" w14:textId="77777777" w:rsidR="002E780B" w:rsidRPr="00CB4B06" w:rsidRDefault="002E780B">
                      <w:pPr>
                        <w:rPr>
                          <w:color w:val="1F3864" w:themeColor="accent5" w:themeShade="80"/>
                          <w:sz w:val="32"/>
                          <w:szCs w:val="32"/>
                        </w:rPr>
                      </w:pPr>
                      <w:r w:rsidRPr="00CB4B06">
                        <w:rPr>
                          <w:rStyle w:val="Hyperlink"/>
                          <w:rFonts w:eastAsiaTheme="majorEastAsia"/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 xml:space="preserve">Rata </w:t>
                      </w:r>
                      <w:proofErr w:type="spellStart"/>
                      <w:r w:rsidRPr="00CB4B06">
                        <w:rPr>
                          <w:rStyle w:val="Hyperlink"/>
                          <w:rFonts w:eastAsiaTheme="majorEastAsia"/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avorturilor</w:t>
                      </w:r>
                      <w:proofErr w:type="spellEnd"/>
                      <w:r w:rsidRPr="00CB4B06">
                        <w:rPr>
                          <w:rStyle w:val="Hyperlink"/>
                          <w:rFonts w:eastAsiaTheme="majorEastAsia"/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B4B06">
                        <w:rPr>
                          <w:rStyle w:val="Hyperlink"/>
                          <w:rFonts w:eastAsiaTheme="majorEastAsia"/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în</w:t>
                      </w:r>
                      <w:proofErr w:type="spellEnd"/>
                      <w:r w:rsidRPr="00CB4B06">
                        <w:rPr>
                          <w:rStyle w:val="Hyperlink"/>
                          <w:rFonts w:eastAsiaTheme="majorEastAsia"/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 xml:space="preserve"> </w:t>
                      </w:r>
                      <w:r w:rsidR="004E0ECC" w:rsidRPr="00CB4B06">
                        <w:rPr>
                          <w:rStyle w:val="Hyperlink"/>
                          <w:rFonts w:eastAsiaTheme="majorEastAsia"/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 xml:space="preserve">UE, </w:t>
                      </w:r>
                      <w:r w:rsidRPr="00CB4B06">
                        <w:rPr>
                          <w:rStyle w:val="Hyperlink"/>
                          <w:rFonts w:eastAsiaTheme="majorEastAsia"/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 xml:space="preserve">2013-2017 </w:t>
                      </w:r>
                    </w:p>
                  </w:txbxContent>
                </v:textbox>
              </v:shape>
            </w:pict>
          </mc:Fallback>
        </mc:AlternateContent>
      </w:r>
    </w:p>
    <w:p w14:paraId="57F2BC08" w14:textId="77777777" w:rsidR="00E3245D" w:rsidRPr="00151808" w:rsidRDefault="00EC1957" w:rsidP="00667E8F">
      <w:pPr>
        <w:jc w:val="center"/>
        <w:rPr>
          <w:lang w:val="fr-FR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85888" behindDoc="0" locked="0" layoutInCell="1" allowOverlap="1" wp14:anchorId="027C6C68" wp14:editId="7A5787F4">
            <wp:simplePos x="0" y="0"/>
            <wp:positionH relativeFrom="column">
              <wp:posOffset>8998585</wp:posOffset>
            </wp:positionH>
            <wp:positionV relativeFrom="paragraph">
              <wp:posOffset>164465</wp:posOffset>
            </wp:positionV>
            <wp:extent cx="6080125" cy="2529205"/>
            <wp:effectExtent l="0" t="0" r="15875" b="23495"/>
            <wp:wrapSquare wrapText="bothSides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458AC" w14:textId="77777777" w:rsidR="00E3245D" w:rsidRPr="00151808" w:rsidRDefault="00E3245D" w:rsidP="00667E8F">
      <w:pPr>
        <w:jc w:val="center"/>
        <w:rPr>
          <w:lang w:val="fr-FR"/>
        </w:rPr>
      </w:pPr>
      <w:r w:rsidRPr="00466919">
        <w:rPr>
          <w:noProof/>
          <w:lang w:val="ro-RO" w:eastAsia="ro-RO"/>
        </w:rPr>
        <w:drawing>
          <wp:anchor distT="0" distB="0" distL="114300" distR="114300" simplePos="0" relativeHeight="251686912" behindDoc="0" locked="0" layoutInCell="1" allowOverlap="1" wp14:anchorId="0B078200" wp14:editId="3A12E2D6">
            <wp:simplePos x="0" y="0"/>
            <wp:positionH relativeFrom="column">
              <wp:posOffset>459740</wp:posOffset>
            </wp:positionH>
            <wp:positionV relativeFrom="paragraph">
              <wp:posOffset>90805</wp:posOffset>
            </wp:positionV>
            <wp:extent cx="5224780" cy="2422525"/>
            <wp:effectExtent l="0" t="0" r="13970" b="15875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A8931" w14:textId="77777777" w:rsidR="00E3245D" w:rsidRPr="00151808" w:rsidRDefault="00E3245D" w:rsidP="00667E8F">
      <w:pPr>
        <w:jc w:val="center"/>
        <w:rPr>
          <w:lang w:val="fr-FR"/>
        </w:rPr>
      </w:pPr>
    </w:p>
    <w:p w14:paraId="111DD3F4" w14:textId="77777777" w:rsidR="00E3245D" w:rsidRPr="00151808" w:rsidRDefault="00E3245D" w:rsidP="00667E8F">
      <w:pPr>
        <w:jc w:val="center"/>
        <w:rPr>
          <w:lang w:val="fr-FR"/>
        </w:rPr>
      </w:pPr>
    </w:p>
    <w:p w14:paraId="4058DF21" w14:textId="77777777" w:rsidR="00E3245D" w:rsidRPr="00151808" w:rsidRDefault="00E3245D" w:rsidP="00667E8F">
      <w:pPr>
        <w:jc w:val="center"/>
        <w:rPr>
          <w:lang w:val="fr-FR"/>
        </w:rPr>
      </w:pPr>
    </w:p>
    <w:p w14:paraId="2C74C444" w14:textId="77777777" w:rsidR="00E3245D" w:rsidRPr="00151808" w:rsidRDefault="00E3245D" w:rsidP="00667E8F">
      <w:pPr>
        <w:jc w:val="center"/>
        <w:rPr>
          <w:lang w:val="fr-FR"/>
        </w:rPr>
      </w:pPr>
    </w:p>
    <w:p w14:paraId="169A1EED" w14:textId="77777777" w:rsidR="00E3245D" w:rsidRPr="00151808" w:rsidRDefault="00E3245D" w:rsidP="00667E8F">
      <w:pPr>
        <w:jc w:val="center"/>
        <w:rPr>
          <w:lang w:val="fr-FR"/>
        </w:rPr>
      </w:pPr>
    </w:p>
    <w:p w14:paraId="31A122BF" w14:textId="77777777" w:rsidR="00E3245D" w:rsidRPr="00151808" w:rsidRDefault="00E3245D" w:rsidP="00667E8F">
      <w:pPr>
        <w:jc w:val="center"/>
        <w:rPr>
          <w:lang w:val="fr-FR"/>
        </w:rPr>
      </w:pPr>
    </w:p>
    <w:p w14:paraId="0DBEB927" w14:textId="77777777" w:rsidR="00E3245D" w:rsidRPr="00151808" w:rsidRDefault="00E3245D" w:rsidP="00667E8F">
      <w:pPr>
        <w:jc w:val="center"/>
        <w:rPr>
          <w:lang w:val="fr-FR"/>
        </w:rPr>
      </w:pPr>
    </w:p>
    <w:p w14:paraId="68D1D6BF" w14:textId="77777777" w:rsidR="00E3245D" w:rsidRPr="00151808" w:rsidRDefault="00E3245D" w:rsidP="00667E8F">
      <w:pPr>
        <w:jc w:val="center"/>
        <w:rPr>
          <w:lang w:val="fr-FR"/>
        </w:rPr>
      </w:pPr>
    </w:p>
    <w:p w14:paraId="55284576" w14:textId="77777777" w:rsidR="00E3245D" w:rsidRPr="00151808" w:rsidRDefault="00E3245D" w:rsidP="00667E8F">
      <w:pPr>
        <w:jc w:val="center"/>
        <w:rPr>
          <w:lang w:val="fr-FR"/>
        </w:rPr>
      </w:pPr>
    </w:p>
    <w:p w14:paraId="04FDA52D" w14:textId="77777777" w:rsidR="00E3245D" w:rsidRPr="00151808" w:rsidRDefault="00E3245D" w:rsidP="00667E8F">
      <w:pPr>
        <w:jc w:val="center"/>
        <w:rPr>
          <w:lang w:val="fr-FR"/>
        </w:rPr>
      </w:pPr>
    </w:p>
    <w:p w14:paraId="11B652A4" w14:textId="77777777" w:rsidR="00E3245D" w:rsidRPr="00151808" w:rsidRDefault="00E3245D" w:rsidP="00667E8F">
      <w:pPr>
        <w:jc w:val="center"/>
        <w:rPr>
          <w:lang w:val="fr-FR"/>
        </w:rPr>
      </w:pPr>
    </w:p>
    <w:p w14:paraId="1A8D2643" w14:textId="77777777" w:rsidR="00667E8F" w:rsidRPr="00151808" w:rsidRDefault="00667E8F" w:rsidP="00667E8F">
      <w:pPr>
        <w:jc w:val="center"/>
        <w:rPr>
          <w:lang w:val="fr-FR"/>
        </w:rPr>
      </w:pPr>
    </w:p>
    <w:p w14:paraId="34019329" w14:textId="77777777" w:rsidR="00A75A9A" w:rsidRPr="00151808" w:rsidRDefault="00A75A9A" w:rsidP="00667E8F">
      <w:pPr>
        <w:jc w:val="center"/>
        <w:rPr>
          <w:lang w:val="fr-FR"/>
        </w:rPr>
      </w:pPr>
    </w:p>
    <w:p w14:paraId="3B7755ED" w14:textId="77777777" w:rsidR="00DC7558" w:rsidRPr="00151808" w:rsidRDefault="00DC66E9" w:rsidP="00A75A9A">
      <w:pPr>
        <w:rPr>
          <w:noProof/>
          <w:lang w:val="fr-FR" w:eastAsia="en-US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95055C" wp14:editId="4CFB5730">
                <wp:simplePos x="0" y="0"/>
                <wp:positionH relativeFrom="column">
                  <wp:posOffset>-73965</wp:posOffset>
                </wp:positionH>
                <wp:positionV relativeFrom="paragraph">
                  <wp:posOffset>136466</wp:posOffset>
                </wp:positionV>
                <wp:extent cx="7516495" cy="2624447"/>
                <wp:effectExtent l="19050" t="19050" r="46355" b="431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6495" cy="26244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229F3" w14:textId="77777777" w:rsidR="002E780B" w:rsidRPr="00DA0A65" w:rsidRDefault="002E780B" w:rsidP="002E780B">
                            <w:pPr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</w:pPr>
                            <w:proofErr w:type="spellStart"/>
                            <w:r w:rsidRPr="00DA0A6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S</w:t>
                            </w:r>
                            <w:r w:rsidR="00A75A9A" w:rsidRPr="00DA0A6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arcina</w:t>
                            </w:r>
                            <w:proofErr w:type="spellEnd"/>
                            <w:r w:rsidR="00A75A9A" w:rsidRPr="00DA0A6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7C1B30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ş</w:t>
                            </w:r>
                            <w:r w:rsidR="00A75A9A" w:rsidRPr="00DA0A6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i</w:t>
                            </w:r>
                            <w:proofErr w:type="spellEnd"/>
                            <w:r w:rsidR="00A75A9A" w:rsidRPr="00DA0A6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/</w:t>
                            </w:r>
                            <w:proofErr w:type="spellStart"/>
                            <w:r w:rsidR="00A75A9A" w:rsidRPr="00DA0A6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sau</w:t>
                            </w:r>
                            <w:proofErr w:type="spellEnd"/>
                            <w:r w:rsidR="00A75A9A" w:rsidRPr="00DA0A6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A75A9A" w:rsidRPr="00DA0A6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nașterea</w:t>
                            </w:r>
                            <w:proofErr w:type="spellEnd"/>
                            <w:r w:rsidR="00A75A9A" w:rsidRPr="00DA0A6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A75A9A" w:rsidRPr="00DA0A6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în</w:t>
                            </w:r>
                            <w:proofErr w:type="spellEnd"/>
                            <w:r w:rsidR="00A75A9A" w:rsidRPr="00DA0A6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A75A9A" w:rsidRPr="00DA0A6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adolescen</w:t>
                            </w:r>
                            <w:r w:rsidR="007C1B30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ţ</w:t>
                            </w:r>
                            <w:r w:rsidR="00A75A9A" w:rsidRPr="00DA0A6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ă</w:t>
                            </w:r>
                            <w:proofErr w:type="spellEnd"/>
                            <w:r w:rsidR="00A75A9A" w:rsidRPr="00DA0A65">
                              <w:rPr>
                                <w:b/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A75A9A" w:rsidRPr="00DA0A65"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>cresc</w:t>
                            </w:r>
                            <w:proofErr w:type="spellEnd"/>
                            <w:r w:rsidR="00A75A9A" w:rsidRPr="00DA0A65"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A75A9A" w:rsidRPr="00DA0A65"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>riscul</w:t>
                            </w:r>
                            <w:proofErr w:type="spellEnd"/>
                            <w:r w:rsidR="00A75A9A" w:rsidRPr="00DA0A65"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 de</w:t>
                            </w:r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 :  </w:t>
                            </w:r>
                          </w:p>
                          <w:p w14:paraId="7760370D" w14:textId="77777777" w:rsidR="00DA0A65" w:rsidRPr="00DA0A65" w:rsidRDefault="00DA0A65" w:rsidP="002E780B">
                            <w:pPr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412CDD97" w14:textId="77777777" w:rsidR="002E780B" w:rsidRPr="00DA0A65" w:rsidRDefault="002E780B" w:rsidP="00205A54">
                            <w:pPr>
                              <w:numPr>
                                <w:ilvl w:val="1"/>
                                <w:numId w:val="14"/>
                              </w:numPr>
                              <w:spacing w:line="276" w:lineRule="auto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avort</w:t>
                            </w:r>
                            <w:proofErr w:type="spellEnd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și</w:t>
                            </w:r>
                            <w:proofErr w:type="spellEnd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complicații</w:t>
                            </w:r>
                            <w:proofErr w:type="spellEnd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;</w:t>
                            </w:r>
                            <w:r w:rsidR="00BC7536"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852B4A"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="00BC7536"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</w:p>
                          <w:p w14:paraId="713DCB09" w14:textId="77777777" w:rsidR="002E780B" w:rsidRPr="00DA0A65" w:rsidRDefault="002E780B" w:rsidP="00205A54">
                            <w:pPr>
                              <w:numPr>
                                <w:ilvl w:val="1"/>
                                <w:numId w:val="14"/>
                              </w:numPr>
                              <w:spacing w:line="276" w:lineRule="auto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naștere</w:t>
                            </w:r>
                            <w:proofErr w:type="spellEnd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prematură</w:t>
                            </w:r>
                            <w:proofErr w:type="spellEnd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; </w:t>
                            </w:r>
                          </w:p>
                          <w:p w14:paraId="6AA308A9" w14:textId="77777777" w:rsidR="002E780B" w:rsidRPr="00DA0A65" w:rsidRDefault="002E780B" w:rsidP="00205A54">
                            <w:pPr>
                              <w:numPr>
                                <w:ilvl w:val="1"/>
                                <w:numId w:val="14"/>
                              </w:numPr>
                              <w:spacing w:line="276" w:lineRule="auto"/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</w:pPr>
                            <w:proofErr w:type="spellStart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>naștere</w:t>
                            </w:r>
                            <w:proofErr w:type="spellEnd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 de copii </w:t>
                            </w:r>
                            <w:proofErr w:type="spellStart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>cu</w:t>
                            </w:r>
                            <w:proofErr w:type="spellEnd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>greutate</w:t>
                            </w:r>
                            <w:proofErr w:type="spellEnd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>mică</w:t>
                            </w:r>
                            <w:proofErr w:type="spellEnd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; </w:t>
                            </w:r>
                          </w:p>
                          <w:p w14:paraId="0B9026EC" w14:textId="77777777" w:rsidR="002E780B" w:rsidRPr="00DA0A65" w:rsidRDefault="002E780B" w:rsidP="00205A54">
                            <w:pPr>
                              <w:numPr>
                                <w:ilvl w:val="1"/>
                                <w:numId w:val="14"/>
                              </w:numPr>
                              <w:spacing w:line="276" w:lineRule="auto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deces</w:t>
                            </w:r>
                            <w:proofErr w:type="spellEnd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al </w:t>
                            </w:r>
                            <w:proofErr w:type="spellStart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mamei</w:t>
                            </w:r>
                            <w:proofErr w:type="spellEnd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  <w:lang w:val="ro-RO"/>
                              </w:rPr>
                              <w:t>și</w:t>
                            </w:r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copilului</w:t>
                            </w:r>
                            <w:proofErr w:type="spellEnd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14:paraId="3431D1F3" w14:textId="77777777" w:rsidR="002E780B" w:rsidRPr="00DA0A65" w:rsidRDefault="002E780B" w:rsidP="00205A54">
                            <w:pPr>
                              <w:numPr>
                                <w:ilvl w:val="1"/>
                                <w:numId w:val="14"/>
                              </w:numPr>
                              <w:spacing w:line="276" w:lineRule="auto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absenteism</w:t>
                            </w:r>
                            <w:proofErr w:type="spellEnd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și</w:t>
                            </w:r>
                            <w:proofErr w:type="spellEnd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abandon  </w:t>
                            </w:r>
                            <w:proofErr w:type="spellStart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şcolar</w:t>
                            </w:r>
                            <w:proofErr w:type="spellEnd"/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14:paraId="7650232D" w14:textId="77777777" w:rsidR="002E780B" w:rsidRPr="00DA0A65" w:rsidRDefault="002E780B" w:rsidP="00205A54">
                            <w:pPr>
                              <w:numPr>
                                <w:ilvl w:val="1"/>
                                <w:numId w:val="14"/>
                              </w:numPr>
                              <w:spacing w:line="276" w:lineRule="auto"/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>abandon al copiilor</w:t>
                            </w:r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;</w:t>
                            </w:r>
                            <w:r w:rsidRPr="00DA0A65"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</w:p>
                          <w:p w14:paraId="7B62759F" w14:textId="77777777" w:rsidR="00520BED" w:rsidRDefault="00312418" w:rsidP="00312418">
                            <w:pPr>
                              <w:numPr>
                                <w:ilvl w:val="1"/>
                                <w:numId w:val="14"/>
                              </w:numPr>
                              <w:spacing w:line="276" w:lineRule="auto"/>
                            </w:pPr>
                            <w:proofErr w:type="spellStart"/>
                            <w:r w:rsidRPr="00312418"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>izolare</w:t>
                            </w:r>
                            <w:proofErr w:type="spellEnd"/>
                            <w:r w:rsidRPr="00312418"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12418">
                              <w:rPr>
                                <w:color w:val="44546A" w:themeColor="text2"/>
                                <w:sz w:val="32"/>
                                <w:szCs w:val="32"/>
                                <w:lang w:val="fr-FR"/>
                              </w:rPr>
                              <w:t>socială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5055C" id="_x0000_s1031" type="#_x0000_t202" style="position:absolute;margin-left:-5.8pt;margin-top:10.75pt;width:591.85pt;height:20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" fillcolor="#c5e0b3 [1305]" strokecolor="#a8d08d [1945]" strokeweight="4.5pt">
                <v:textbox>
                  <w:txbxContent>
                    <w:p w14:paraId="799229F3" w14:textId="77777777" w:rsidR="002E780B" w:rsidRPr="00DA0A65" w:rsidRDefault="002E780B" w:rsidP="002E780B">
                      <w:pPr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</w:pPr>
                      <w:proofErr w:type="spellStart"/>
                      <w:r w:rsidRPr="00DA0A65">
                        <w:rPr>
                          <w:b/>
                          <w:color w:val="44546A" w:themeColor="text2"/>
                          <w:sz w:val="32"/>
                          <w:szCs w:val="32"/>
                          <w:u w:val="single"/>
                          <w:lang w:val="fr-FR"/>
                        </w:rPr>
                        <w:t>S</w:t>
                      </w:r>
                      <w:r w:rsidR="00A75A9A" w:rsidRPr="00DA0A65">
                        <w:rPr>
                          <w:b/>
                          <w:color w:val="44546A" w:themeColor="text2"/>
                          <w:sz w:val="32"/>
                          <w:szCs w:val="32"/>
                          <w:u w:val="single"/>
                          <w:lang w:val="fr-FR"/>
                        </w:rPr>
                        <w:t>arcina</w:t>
                      </w:r>
                      <w:proofErr w:type="spellEnd"/>
                      <w:r w:rsidR="00A75A9A" w:rsidRPr="00DA0A65">
                        <w:rPr>
                          <w:b/>
                          <w:color w:val="44546A" w:themeColor="text2"/>
                          <w:sz w:val="32"/>
                          <w:szCs w:val="32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 w:rsidR="007C1B30">
                        <w:rPr>
                          <w:b/>
                          <w:color w:val="44546A" w:themeColor="text2"/>
                          <w:sz w:val="32"/>
                          <w:szCs w:val="32"/>
                          <w:u w:val="single"/>
                          <w:lang w:val="fr-FR"/>
                        </w:rPr>
                        <w:t>ş</w:t>
                      </w:r>
                      <w:r w:rsidR="00A75A9A" w:rsidRPr="00DA0A65">
                        <w:rPr>
                          <w:b/>
                          <w:color w:val="44546A" w:themeColor="text2"/>
                          <w:sz w:val="32"/>
                          <w:szCs w:val="32"/>
                          <w:u w:val="single"/>
                          <w:lang w:val="fr-FR"/>
                        </w:rPr>
                        <w:t>i</w:t>
                      </w:r>
                      <w:proofErr w:type="spellEnd"/>
                      <w:r w:rsidR="00A75A9A" w:rsidRPr="00DA0A65">
                        <w:rPr>
                          <w:b/>
                          <w:color w:val="44546A" w:themeColor="text2"/>
                          <w:sz w:val="32"/>
                          <w:szCs w:val="32"/>
                          <w:u w:val="single"/>
                          <w:lang w:val="fr-FR"/>
                        </w:rPr>
                        <w:t>/</w:t>
                      </w:r>
                      <w:proofErr w:type="spellStart"/>
                      <w:r w:rsidR="00A75A9A" w:rsidRPr="00DA0A65">
                        <w:rPr>
                          <w:b/>
                          <w:color w:val="44546A" w:themeColor="text2"/>
                          <w:sz w:val="32"/>
                          <w:szCs w:val="32"/>
                          <w:u w:val="single"/>
                          <w:lang w:val="fr-FR"/>
                        </w:rPr>
                        <w:t>sau</w:t>
                      </w:r>
                      <w:proofErr w:type="spellEnd"/>
                      <w:r w:rsidR="00A75A9A" w:rsidRPr="00DA0A65">
                        <w:rPr>
                          <w:b/>
                          <w:color w:val="44546A" w:themeColor="text2"/>
                          <w:sz w:val="32"/>
                          <w:szCs w:val="32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 w:rsidR="00A75A9A" w:rsidRPr="00DA0A65">
                        <w:rPr>
                          <w:b/>
                          <w:color w:val="44546A" w:themeColor="text2"/>
                          <w:sz w:val="32"/>
                          <w:szCs w:val="32"/>
                          <w:u w:val="single"/>
                          <w:lang w:val="fr-FR"/>
                        </w:rPr>
                        <w:t>nașterea</w:t>
                      </w:r>
                      <w:proofErr w:type="spellEnd"/>
                      <w:r w:rsidR="00A75A9A" w:rsidRPr="00DA0A65">
                        <w:rPr>
                          <w:b/>
                          <w:color w:val="44546A" w:themeColor="text2"/>
                          <w:sz w:val="32"/>
                          <w:szCs w:val="32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 w:rsidR="00A75A9A" w:rsidRPr="00DA0A65">
                        <w:rPr>
                          <w:b/>
                          <w:color w:val="44546A" w:themeColor="text2"/>
                          <w:sz w:val="32"/>
                          <w:szCs w:val="32"/>
                          <w:u w:val="single"/>
                          <w:lang w:val="fr-FR"/>
                        </w:rPr>
                        <w:t>în</w:t>
                      </w:r>
                      <w:proofErr w:type="spellEnd"/>
                      <w:r w:rsidR="00A75A9A" w:rsidRPr="00DA0A65">
                        <w:rPr>
                          <w:b/>
                          <w:color w:val="44546A" w:themeColor="text2"/>
                          <w:sz w:val="32"/>
                          <w:szCs w:val="32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 w:rsidR="00A75A9A" w:rsidRPr="00DA0A65">
                        <w:rPr>
                          <w:b/>
                          <w:color w:val="44546A" w:themeColor="text2"/>
                          <w:sz w:val="32"/>
                          <w:szCs w:val="32"/>
                          <w:u w:val="single"/>
                          <w:lang w:val="fr-FR"/>
                        </w:rPr>
                        <w:t>adolescen</w:t>
                      </w:r>
                      <w:r w:rsidR="007C1B30">
                        <w:rPr>
                          <w:b/>
                          <w:color w:val="44546A" w:themeColor="text2"/>
                          <w:sz w:val="32"/>
                          <w:szCs w:val="32"/>
                          <w:u w:val="single"/>
                          <w:lang w:val="fr-FR"/>
                        </w:rPr>
                        <w:t>ţ</w:t>
                      </w:r>
                      <w:r w:rsidR="00A75A9A" w:rsidRPr="00DA0A65">
                        <w:rPr>
                          <w:b/>
                          <w:color w:val="44546A" w:themeColor="text2"/>
                          <w:sz w:val="32"/>
                          <w:szCs w:val="32"/>
                          <w:u w:val="single"/>
                          <w:lang w:val="fr-FR"/>
                        </w:rPr>
                        <w:t>ă</w:t>
                      </w:r>
                      <w:proofErr w:type="spellEnd"/>
                      <w:r w:rsidR="00A75A9A" w:rsidRPr="00DA0A65">
                        <w:rPr>
                          <w:b/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="00A75A9A" w:rsidRPr="00DA0A65"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  <w:t>cresc</w:t>
                      </w:r>
                      <w:proofErr w:type="spellEnd"/>
                      <w:r w:rsidR="00A75A9A" w:rsidRPr="00DA0A65"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="00A75A9A" w:rsidRPr="00DA0A65"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  <w:t>riscul</w:t>
                      </w:r>
                      <w:proofErr w:type="spellEnd"/>
                      <w:r w:rsidR="00A75A9A" w:rsidRPr="00DA0A65"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 de</w:t>
                      </w:r>
                      <w:r w:rsidRPr="00DA0A65"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 :  </w:t>
                      </w:r>
                    </w:p>
                    <w:p w14:paraId="7760370D" w14:textId="77777777" w:rsidR="00DA0A65" w:rsidRPr="00DA0A65" w:rsidRDefault="00DA0A65" w:rsidP="002E780B">
                      <w:pPr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</w:pPr>
                    </w:p>
                    <w:p w14:paraId="412CDD97" w14:textId="77777777" w:rsidR="002E780B" w:rsidRPr="00DA0A65" w:rsidRDefault="002E780B" w:rsidP="00205A54">
                      <w:pPr>
                        <w:numPr>
                          <w:ilvl w:val="1"/>
                          <w:numId w:val="14"/>
                        </w:numPr>
                        <w:spacing w:line="276" w:lineRule="auto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proofErr w:type="spellStart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>avort</w:t>
                      </w:r>
                      <w:proofErr w:type="spellEnd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>și</w:t>
                      </w:r>
                      <w:proofErr w:type="spellEnd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>complicații</w:t>
                      </w:r>
                      <w:proofErr w:type="spellEnd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>;</w:t>
                      </w:r>
                      <w:r w:rsidR="00BC7536"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         </w:t>
                      </w:r>
                      <w:r w:rsidR="00852B4A"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                      </w:t>
                      </w:r>
                      <w:r w:rsidR="00BC7536"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             </w:t>
                      </w:r>
                    </w:p>
                    <w:p w14:paraId="713DCB09" w14:textId="77777777" w:rsidR="002E780B" w:rsidRPr="00DA0A65" w:rsidRDefault="002E780B" w:rsidP="00205A54">
                      <w:pPr>
                        <w:numPr>
                          <w:ilvl w:val="1"/>
                          <w:numId w:val="14"/>
                        </w:numPr>
                        <w:spacing w:line="276" w:lineRule="auto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proofErr w:type="spellStart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>naștere</w:t>
                      </w:r>
                      <w:proofErr w:type="spellEnd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>prematură</w:t>
                      </w:r>
                      <w:proofErr w:type="spellEnd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; </w:t>
                      </w:r>
                    </w:p>
                    <w:p w14:paraId="6AA308A9" w14:textId="77777777" w:rsidR="002E780B" w:rsidRPr="00DA0A65" w:rsidRDefault="002E780B" w:rsidP="00205A54">
                      <w:pPr>
                        <w:numPr>
                          <w:ilvl w:val="1"/>
                          <w:numId w:val="14"/>
                        </w:numPr>
                        <w:spacing w:line="276" w:lineRule="auto"/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</w:pPr>
                      <w:proofErr w:type="spellStart"/>
                      <w:r w:rsidRPr="00DA0A65"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  <w:t>naștere</w:t>
                      </w:r>
                      <w:proofErr w:type="spellEnd"/>
                      <w:r w:rsidRPr="00DA0A65"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 de copii </w:t>
                      </w:r>
                      <w:proofErr w:type="spellStart"/>
                      <w:r w:rsidRPr="00DA0A65"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  <w:t>cu</w:t>
                      </w:r>
                      <w:proofErr w:type="spellEnd"/>
                      <w:r w:rsidRPr="00DA0A65"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DA0A65"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  <w:t>greutate</w:t>
                      </w:r>
                      <w:proofErr w:type="spellEnd"/>
                      <w:r w:rsidRPr="00DA0A65"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DA0A65"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  <w:t>mică</w:t>
                      </w:r>
                      <w:proofErr w:type="spellEnd"/>
                      <w:r w:rsidRPr="00DA0A65"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; </w:t>
                      </w:r>
                    </w:p>
                    <w:p w14:paraId="0B9026EC" w14:textId="77777777" w:rsidR="002E780B" w:rsidRPr="00DA0A65" w:rsidRDefault="002E780B" w:rsidP="00205A54">
                      <w:pPr>
                        <w:numPr>
                          <w:ilvl w:val="1"/>
                          <w:numId w:val="14"/>
                        </w:numPr>
                        <w:spacing w:line="276" w:lineRule="auto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proofErr w:type="spellStart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>deces</w:t>
                      </w:r>
                      <w:proofErr w:type="spellEnd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 al </w:t>
                      </w:r>
                      <w:proofErr w:type="spellStart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>mamei</w:t>
                      </w:r>
                      <w:proofErr w:type="spellEnd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 </w:t>
                      </w:r>
                      <w:r w:rsidRPr="00DA0A65">
                        <w:rPr>
                          <w:color w:val="44546A" w:themeColor="text2"/>
                          <w:sz w:val="32"/>
                          <w:szCs w:val="32"/>
                          <w:lang w:val="ro-RO"/>
                        </w:rPr>
                        <w:t>și</w:t>
                      </w:r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>copilului</w:t>
                      </w:r>
                      <w:proofErr w:type="spellEnd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>;</w:t>
                      </w:r>
                    </w:p>
                    <w:p w14:paraId="3431D1F3" w14:textId="77777777" w:rsidR="002E780B" w:rsidRPr="00DA0A65" w:rsidRDefault="002E780B" w:rsidP="00205A54">
                      <w:pPr>
                        <w:numPr>
                          <w:ilvl w:val="1"/>
                          <w:numId w:val="14"/>
                        </w:numPr>
                        <w:spacing w:line="276" w:lineRule="auto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proofErr w:type="spellStart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>absenteism</w:t>
                      </w:r>
                      <w:proofErr w:type="spellEnd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>și</w:t>
                      </w:r>
                      <w:proofErr w:type="spellEnd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 abandon  </w:t>
                      </w:r>
                      <w:proofErr w:type="spellStart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>şcolar</w:t>
                      </w:r>
                      <w:proofErr w:type="spellEnd"/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>;</w:t>
                      </w:r>
                    </w:p>
                    <w:p w14:paraId="7650232D" w14:textId="77777777" w:rsidR="002E780B" w:rsidRPr="00DA0A65" w:rsidRDefault="002E780B" w:rsidP="00205A54">
                      <w:pPr>
                        <w:numPr>
                          <w:ilvl w:val="1"/>
                          <w:numId w:val="14"/>
                        </w:numPr>
                        <w:spacing w:line="276" w:lineRule="auto"/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</w:pPr>
                      <w:r w:rsidRPr="00DA0A65"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  <w:t>abandon al copiilor</w:t>
                      </w:r>
                      <w:r w:rsidRPr="00DA0A65">
                        <w:rPr>
                          <w:color w:val="44546A" w:themeColor="text2"/>
                          <w:sz w:val="32"/>
                          <w:szCs w:val="32"/>
                        </w:rPr>
                        <w:t>;</w:t>
                      </w:r>
                      <w:r w:rsidRPr="00DA0A65"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</w:p>
                    <w:p w14:paraId="7B62759F" w14:textId="77777777" w:rsidR="00520BED" w:rsidRDefault="00312418" w:rsidP="00312418">
                      <w:pPr>
                        <w:numPr>
                          <w:ilvl w:val="1"/>
                          <w:numId w:val="14"/>
                        </w:numPr>
                        <w:spacing w:line="276" w:lineRule="auto"/>
                      </w:pPr>
                      <w:proofErr w:type="spellStart"/>
                      <w:r w:rsidRPr="00312418"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  <w:t>izolare</w:t>
                      </w:r>
                      <w:proofErr w:type="spellEnd"/>
                      <w:r w:rsidRPr="00312418"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312418">
                        <w:rPr>
                          <w:color w:val="44546A" w:themeColor="text2"/>
                          <w:sz w:val="32"/>
                          <w:szCs w:val="32"/>
                          <w:lang w:val="fr-FR"/>
                        </w:rPr>
                        <w:t>socială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75A9A" w:rsidRPr="00151808">
        <w:rPr>
          <w:lang w:val="fr-FR"/>
        </w:rPr>
        <w:t xml:space="preserve">   </w:t>
      </w:r>
      <w:r w:rsidR="00BC7536" w:rsidRPr="00151808">
        <w:rPr>
          <w:lang w:val="fr-FR"/>
        </w:rPr>
        <w:t xml:space="preserve">       </w:t>
      </w:r>
      <w:r w:rsidR="00A75A9A" w:rsidRPr="00151808">
        <w:rPr>
          <w:lang w:val="fr-FR"/>
        </w:rPr>
        <w:t xml:space="preserve"> </w:t>
      </w:r>
      <w:r w:rsidR="00E22B3C" w:rsidRPr="00151808">
        <w:rPr>
          <w:noProof/>
          <w:lang w:val="fr-FR" w:eastAsia="en-US"/>
        </w:rPr>
        <w:t xml:space="preserve">  </w:t>
      </w:r>
    </w:p>
    <w:p w14:paraId="6C282A41" w14:textId="77777777" w:rsidR="00DC7558" w:rsidRPr="00151808" w:rsidRDefault="00D60960" w:rsidP="00A75A9A">
      <w:pPr>
        <w:rPr>
          <w:noProof/>
          <w:lang w:val="fr-FR" w:eastAsia="en-US"/>
        </w:rPr>
      </w:pPr>
      <w:r w:rsidRPr="005824EE">
        <w:rPr>
          <w:b/>
          <w:bCs/>
          <w:noProof/>
          <w:sz w:val="32"/>
          <w:szCs w:val="32"/>
          <w:lang w:val="ro-RO"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4CB231" wp14:editId="565CDA5D">
                <wp:simplePos x="0" y="0"/>
                <wp:positionH relativeFrom="column">
                  <wp:posOffset>8488144</wp:posOffset>
                </wp:positionH>
                <wp:positionV relativeFrom="paragraph">
                  <wp:posOffset>44335</wp:posOffset>
                </wp:positionV>
                <wp:extent cx="7433945" cy="1828800"/>
                <wp:effectExtent l="76200" t="57150" r="71755" b="9525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3945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55B8C" w14:textId="77777777" w:rsidR="00CE178D" w:rsidRPr="00FC74C3" w:rsidRDefault="00CE178D" w:rsidP="00CE178D">
                            <w:pPr>
                              <w:jc w:val="both"/>
                              <w:rPr>
                                <w:b/>
                                <w:color w:val="2F5496" w:themeColor="accent5" w:themeShade="BF"/>
                                <w:sz w:val="30"/>
                                <w:szCs w:val="30"/>
                                <w:lang w:val="ro-RO"/>
                              </w:rPr>
                            </w:pPr>
                            <w:r w:rsidRPr="00FC74C3">
                              <w:rPr>
                                <w:b/>
                                <w:color w:val="2F5496" w:themeColor="accent5" w:themeShade="BF"/>
                                <w:sz w:val="30"/>
                                <w:szCs w:val="30"/>
                                <w:lang w:val="ro-RO"/>
                              </w:rPr>
                              <w:t>Adresarea la serviciile de contracepție/planificare familială</w:t>
                            </w:r>
                            <w:r w:rsidRPr="00FC74C3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ro-RO"/>
                              </w:rPr>
                              <w:t xml:space="preserve"> </w:t>
                            </w:r>
                            <w:r w:rsidRPr="00FC74C3">
                              <w:rPr>
                                <w:b/>
                                <w:color w:val="2F5496" w:themeColor="accent5" w:themeShade="BF"/>
                                <w:sz w:val="30"/>
                                <w:szCs w:val="30"/>
                                <w:lang w:val="ro-RO"/>
                              </w:rPr>
                              <w:t xml:space="preserve">previne 2 din 3 decese materne, cât și 1,1 milioane decese infantile/an. </w:t>
                            </w:r>
                          </w:p>
                          <w:p w14:paraId="2D75DF6E" w14:textId="77777777" w:rsidR="002C760D" w:rsidRPr="00FC74C3" w:rsidRDefault="009803F6" w:rsidP="009803F6">
                            <w:pPr>
                              <w:spacing w:line="276" w:lineRule="auto"/>
                              <w:rPr>
                                <w:b/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FC74C3">
                              <w:rPr>
                                <w:b/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>La</w:t>
                            </w:r>
                            <w:r w:rsidR="002C760D" w:rsidRPr="00FC74C3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2C760D" w:rsidRPr="00FC74C3">
                              <w:rPr>
                                <w:b/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>cabinetul</w:t>
                            </w:r>
                            <w:proofErr w:type="spellEnd"/>
                            <w:r w:rsidR="002C760D" w:rsidRPr="00FC74C3">
                              <w:rPr>
                                <w:b/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="002C760D" w:rsidRPr="00FC74C3">
                              <w:rPr>
                                <w:b/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>planificare</w:t>
                            </w:r>
                            <w:proofErr w:type="spellEnd"/>
                            <w:r w:rsidR="002C760D" w:rsidRPr="00FC74C3">
                              <w:rPr>
                                <w:b/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2C760D" w:rsidRPr="00FC74C3">
                              <w:rPr>
                                <w:b/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>familală</w:t>
                            </w:r>
                            <w:proofErr w:type="spellEnd"/>
                            <w:r w:rsidR="002C760D" w:rsidRPr="00FC74C3">
                              <w:rPr>
                                <w:b/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 xml:space="preserve">  </w:t>
                            </w:r>
                            <w:r w:rsidR="00AE3119">
                              <w:rPr>
                                <w:b/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 xml:space="preserve">se </w:t>
                            </w:r>
                            <w:proofErr w:type="spellStart"/>
                            <w:r w:rsidR="00AE3119">
                              <w:rPr>
                                <w:b/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>poate</w:t>
                            </w:r>
                            <w:proofErr w:type="spellEnd"/>
                            <w:r w:rsidR="00AE3119">
                              <w:rPr>
                                <w:b/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AE3119">
                              <w:rPr>
                                <w:b/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>beneficia</w:t>
                            </w:r>
                            <w:proofErr w:type="spellEnd"/>
                            <w:r w:rsidR="002C760D" w:rsidRPr="00FC74C3">
                              <w:rPr>
                                <w:b/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 xml:space="preserve"> de : </w:t>
                            </w:r>
                          </w:p>
                          <w:p w14:paraId="1E094313" w14:textId="77777777" w:rsidR="002C760D" w:rsidRPr="00AE3119" w:rsidRDefault="002C760D" w:rsidP="00AE311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80"/>
                              </w:tabs>
                              <w:spacing w:line="276" w:lineRule="auto"/>
                              <w:ind w:right="-270"/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</w:pPr>
                            <w:proofErr w:type="spellStart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>acces</w:t>
                            </w:r>
                            <w:proofErr w:type="spellEnd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>și</w:t>
                            </w:r>
                            <w:proofErr w:type="spellEnd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>fără</w:t>
                            </w:r>
                            <w:proofErr w:type="spellEnd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>trimitere</w:t>
                            </w:r>
                            <w:proofErr w:type="spellEnd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 xml:space="preserve"> de la </w:t>
                            </w:r>
                            <w:proofErr w:type="spellStart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>medicul</w:t>
                            </w:r>
                            <w:proofErr w:type="spellEnd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>familie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;</w:t>
                            </w:r>
                          </w:p>
                          <w:p w14:paraId="645EE7A6" w14:textId="77777777" w:rsidR="002C760D" w:rsidRPr="00AE3119" w:rsidRDefault="002C760D" w:rsidP="00AE311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80"/>
                              </w:tabs>
                              <w:spacing w:line="276" w:lineRule="auto"/>
                              <w:ind w:right="-270"/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</w:pPr>
                            <w:proofErr w:type="spellStart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informații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şi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 </w:t>
                            </w:r>
                            <w:proofErr w:type="spellStart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>fără</w:t>
                            </w:r>
                            <w:proofErr w:type="spellEnd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 xml:space="preserve"> a fi </w:t>
                            </w:r>
                            <w:proofErr w:type="spellStart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>însoțiți</w:t>
                            </w:r>
                            <w:proofErr w:type="spellEnd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>părinți</w:t>
                            </w:r>
                            <w:proofErr w:type="spellEnd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>,</w:t>
                            </w:r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  </w:t>
                            </w:r>
                            <w:proofErr w:type="spellStart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chiar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dacă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CB4B06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pacienții</w:t>
                            </w:r>
                            <w:proofErr w:type="spellEnd"/>
                            <w:r w:rsidR="00CB4B06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r w:rsidR="00312418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au </w:t>
                            </w:r>
                            <w:proofErr w:type="spellStart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vârsta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  </w:t>
                            </w:r>
                            <w:proofErr w:type="spellStart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sub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 16 </w:t>
                            </w:r>
                            <w:proofErr w:type="spellStart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ani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 ;</w:t>
                            </w:r>
                          </w:p>
                          <w:p w14:paraId="27E9AA8A" w14:textId="77777777" w:rsidR="002C760D" w:rsidRPr="00AE3119" w:rsidRDefault="002C760D" w:rsidP="00AE311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80"/>
                              </w:tabs>
                              <w:spacing w:line="276" w:lineRule="auto"/>
                              <w:ind w:right="-270"/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</w:pPr>
                            <w:proofErr w:type="spellStart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>consiliere</w:t>
                            </w:r>
                            <w:proofErr w:type="spellEnd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>gratuită</w:t>
                            </w:r>
                            <w:proofErr w:type="spellEnd"/>
                            <w:r w:rsidRPr="00AE3119">
                              <w:rPr>
                                <w:bCs/>
                                <w:color w:val="2F5496" w:themeColor="accent5" w:themeShade="BF"/>
                                <w:sz w:val="30"/>
                                <w:szCs w:val="30"/>
                                <w:bdr w:val="none" w:sz="0" w:space="0" w:color="auto" w:frame="1"/>
                                <w:lang w:val="fr-FR"/>
                              </w:rPr>
                              <w:t> </w:t>
                            </w:r>
                            <w:proofErr w:type="spellStart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pentru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alegerea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unei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metode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 contraceptive </w:t>
                            </w:r>
                            <w:proofErr w:type="spellStart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adecvată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; </w:t>
                            </w:r>
                          </w:p>
                          <w:p w14:paraId="4A4044CD" w14:textId="77777777" w:rsidR="002C760D" w:rsidRPr="00AE3119" w:rsidRDefault="002C760D" w:rsidP="00AE311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80"/>
                              </w:tabs>
                              <w:spacing w:line="276" w:lineRule="auto"/>
                              <w:ind w:right="-270"/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</w:pPr>
                            <w:proofErr w:type="spellStart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recomandări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pentru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prevenirea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bolilor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cu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transmitere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sexuală</w:t>
                            </w:r>
                            <w:proofErr w:type="spellEnd"/>
                            <w:r w:rsidRPr="00AE3119">
                              <w:rPr>
                                <w:color w:val="2F5496" w:themeColor="accent5" w:themeShade="BF"/>
                                <w:sz w:val="30"/>
                                <w:szCs w:val="30"/>
                                <w:lang w:val="fr-FR"/>
                              </w:rPr>
                              <w:t>.</w:t>
                            </w:r>
                          </w:p>
                          <w:p w14:paraId="1E9C500E" w14:textId="77777777" w:rsidR="002C760D" w:rsidRPr="009803F6" w:rsidRDefault="002C760D" w:rsidP="002C760D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6DB7EBEB" w14:textId="77777777" w:rsidR="002C760D" w:rsidRPr="00A75A9A" w:rsidRDefault="002C760D" w:rsidP="00CE178D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CB231" id="_x0000_s1032" type="#_x0000_t202" style="position:absolute;margin-left:668.35pt;margin-top:3.5pt;width:585.35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" fillcolor="#c5e0b3 [1305]" strokecolor="#a8d08d [1945]" strokeweight="3pt">
                <v:shadow on="t" color="black" opacity="41287f" offset="0,1.5pt"/>
                <v:textbox>
                  <w:txbxContent>
                    <w:p w14:paraId="4A655B8C" w14:textId="77777777" w:rsidR="00CE178D" w:rsidRPr="00FC74C3" w:rsidRDefault="00CE178D" w:rsidP="00CE178D">
                      <w:pPr>
                        <w:jc w:val="both"/>
                        <w:rPr>
                          <w:b/>
                          <w:color w:val="2F5496" w:themeColor="accent5" w:themeShade="BF"/>
                          <w:sz w:val="30"/>
                          <w:szCs w:val="30"/>
                          <w:lang w:val="ro-RO"/>
                        </w:rPr>
                      </w:pPr>
                      <w:r w:rsidRPr="00FC74C3">
                        <w:rPr>
                          <w:b/>
                          <w:color w:val="2F5496" w:themeColor="accent5" w:themeShade="BF"/>
                          <w:sz w:val="30"/>
                          <w:szCs w:val="30"/>
                          <w:lang w:val="ro-RO"/>
                        </w:rPr>
                        <w:t>Adresarea la serviciile de contracepție/planificare familială</w:t>
                      </w:r>
                      <w:r w:rsidRPr="00FC74C3">
                        <w:rPr>
                          <w:color w:val="2F5496" w:themeColor="accent5" w:themeShade="BF"/>
                          <w:sz w:val="30"/>
                          <w:szCs w:val="30"/>
                          <w:lang w:val="ro-RO"/>
                        </w:rPr>
                        <w:t xml:space="preserve"> </w:t>
                      </w:r>
                      <w:r w:rsidRPr="00FC74C3">
                        <w:rPr>
                          <w:b/>
                          <w:color w:val="2F5496" w:themeColor="accent5" w:themeShade="BF"/>
                          <w:sz w:val="30"/>
                          <w:szCs w:val="30"/>
                          <w:lang w:val="ro-RO"/>
                        </w:rPr>
                        <w:t xml:space="preserve">previne 2 din 3 decese materne, cât și 1,1 milioane decese infantile/an. </w:t>
                      </w:r>
                    </w:p>
                    <w:p w14:paraId="2D75DF6E" w14:textId="77777777" w:rsidR="002C760D" w:rsidRPr="00FC74C3" w:rsidRDefault="009803F6" w:rsidP="009803F6">
                      <w:pPr>
                        <w:spacing w:line="276" w:lineRule="auto"/>
                        <w:rPr>
                          <w:b/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</w:pPr>
                      <w:r w:rsidRPr="00FC74C3">
                        <w:rPr>
                          <w:b/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>La</w:t>
                      </w:r>
                      <w:r w:rsidR="002C760D" w:rsidRPr="00FC74C3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 xml:space="preserve"> </w:t>
                      </w:r>
                      <w:proofErr w:type="spellStart"/>
                      <w:r w:rsidR="002C760D" w:rsidRPr="00FC74C3">
                        <w:rPr>
                          <w:b/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>cabinetul</w:t>
                      </w:r>
                      <w:proofErr w:type="spellEnd"/>
                      <w:r w:rsidR="002C760D" w:rsidRPr="00FC74C3">
                        <w:rPr>
                          <w:b/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 xml:space="preserve"> de </w:t>
                      </w:r>
                      <w:proofErr w:type="spellStart"/>
                      <w:r w:rsidR="002C760D" w:rsidRPr="00FC74C3">
                        <w:rPr>
                          <w:b/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>planificare</w:t>
                      </w:r>
                      <w:proofErr w:type="spellEnd"/>
                      <w:r w:rsidR="002C760D" w:rsidRPr="00FC74C3">
                        <w:rPr>
                          <w:b/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 xml:space="preserve"> </w:t>
                      </w:r>
                      <w:proofErr w:type="spellStart"/>
                      <w:r w:rsidR="002C760D" w:rsidRPr="00FC74C3">
                        <w:rPr>
                          <w:b/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>familală</w:t>
                      </w:r>
                      <w:proofErr w:type="spellEnd"/>
                      <w:r w:rsidR="002C760D" w:rsidRPr="00FC74C3">
                        <w:rPr>
                          <w:b/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 xml:space="preserve">  </w:t>
                      </w:r>
                      <w:r w:rsidR="00AE3119">
                        <w:rPr>
                          <w:b/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 xml:space="preserve">se </w:t>
                      </w:r>
                      <w:proofErr w:type="spellStart"/>
                      <w:r w:rsidR="00AE3119">
                        <w:rPr>
                          <w:b/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>poate</w:t>
                      </w:r>
                      <w:proofErr w:type="spellEnd"/>
                      <w:r w:rsidR="00AE3119">
                        <w:rPr>
                          <w:b/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 xml:space="preserve"> </w:t>
                      </w:r>
                      <w:proofErr w:type="spellStart"/>
                      <w:r w:rsidR="00AE3119">
                        <w:rPr>
                          <w:b/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>beneficia</w:t>
                      </w:r>
                      <w:proofErr w:type="spellEnd"/>
                      <w:r w:rsidR="002C760D" w:rsidRPr="00FC74C3">
                        <w:rPr>
                          <w:b/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 xml:space="preserve"> de : </w:t>
                      </w:r>
                    </w:p>
                    <w:p w14:paraId="1E094313" w14:textId="77777777" w:rsidR="002C760D" w:rsidRPr="00AE3119" w:rsidRDefault="002C760D" w:rsidP="00AE311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080"/>
                        </w:tabs>
                        <w:spacing w:line="276" w:lineRule="auto"/>
                        <w:ind w:right="-270"/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</w:pPr>
                      <w:proofErr w:type="spellStart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>acces</w:t>
                      </w:r>
                      <w:proofErr w:type="spellEnd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 xml:space="preserve"> </w:t>
                      </w:r>
                      <w:proofErr w:type="spellStart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>și</w:t>
                      </w:r>
                      <w:proofErr w:type="spellEnd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 xml:space="preserve"> </w:t>
                      </w:r>
                      <w:proofErr w:type="spellStart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>fără</w:t>
                      </w:r>
                      <w:proofErr w:type="spellEnd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 xml:space="preserve"> </w:t>
                      </w:r>
                      <w:proofErr w:type="spellStart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>trimitere</w:t>
                      </w:r>
                      <w:proofErr w:type="spellEnd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 xml:space="preserve"> de la </w:t>
                      </w:r>
                      <w:proofErr w:type="spellStart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>medicul</w:t>
                      </w:r>
                      <w:proofErr w:type="spellEnd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 xml:space="preserve"> de </w:t>
                      </w:r>
                      <w:proofErr w:type="spellStart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>familie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;</w:t>
                      </w:r>
                    </w:p>
                    <w:p w14:paraId="645EE7A6" w14:textId="77777777" w:rsidR="002C760D" w:rsidRPr="00AE3119" w:rsidRDefault="002C760D" w:rsidP="00AE311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080"/>
                        </w:tabs>
                        <w:spacing w:line="276" w:lineRule="auto"/>
                        <w:ind w:right="-270"/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</w:pPr>
                      <w:proofErr w:type="spellStart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informații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proofErr w:type="spellStart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şi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 </w:t>
                      </w:r>
                      <w:proofErr w:type="spellStart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>fără</w:t>
                      </w:r>
                      <w:proofErr w:type="spellEnd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 xml:space="preserve"> a fi </w:t>
                      </w:r>
                      <w:proofErr w:type="spellStart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>însoțiți</w:t>
                      </w:r>
                      <w:proofErr w:type="spellEnd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 xml:space="preserve"> de </w:t>
                      </w:r>
                      <w:proofErr w:type="spellStart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>părinți</w:t>
                      </w:r>
                      <w:proofErr w:type="spellEnd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>,</w:t>
                      </w:r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  </w:t>
                      </w:r>
                      <w:proofErr w:type="spellStart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chiar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proofErr w:type="spellStart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dacă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proofErr w:type="spellStart"/>
                      <w:r w:rsidR="00CB4B06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pacienții</w:t>
                      </w:r>
                      <w:proofErr w:type="spellEnd"/>
                      <w:r w:rsidR="00CB4B06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r w:rsidR="00312418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au </w:t>
                      </w:r>
                      <w:proofErr w:type="spellStart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vârsta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  </w:t>
                      </w:r>
                      <w:proofErr w:type="spellStart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sub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 16 </w:t>
                      </w:r>
                      <w:proofErr w:type="spellStart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ani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 ;</w:t>
                      </w:r>
                    </w:p>
                    <w:p w14:paraId="27E9AA8A" w14:textId="77777777" w:rsidR="002C760D" w:rsidRPr="00AE3119" w:rsidRDefault="002C760D" w:rsidP="00AE311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080"/>
                        </w:tabs>
                        <w:spacing w:line="276" w:lineRule="auto"/>
                        <w:ind w:right="-270"/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</w:pPr>
                      <w:proofErr w:type="spellStart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>consiliere</w:t>
                      </w:r>
                      <w:proofErr w:type="spellEnd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 xml:space="preserve"> </w:t>
                      </w:r>
                      <w:proofErr w:type="spellStart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>gratuită</w:t>
                      </w:r>
                      <w:proofErr w:type="spellEnd"/>
                      <w:r w:rsidRPr="00AE3119">
                        <w:rPr>
                          <w:bCs/>
                          <w:color w:val="2F5496" w:themeColor="accent5" w:themeShade="BF"/>
                          <w:sz w:val="30"/>
                          <w:szCs w:val="30"/>
                          <w:bdr w:val="none" w:sz="0" w:space="0" w:color="auto" w:frame="1"/>
                          <w:lang w:val="fr-FR"/>
                        </w:rPr>
                        <w:t> </w:t>
                      </w:r>
                      <w:proofErr w:type="spellStart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pentru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proofErr w:type="spellStart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alegerea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proofErr w:type="spellStart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unei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proofErr w:type="spellStart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metode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 contraceptive </w:t>
                      </w:r>
                      <w:proofErr w:type="spellStart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adecvată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; </w:t>
                      </w:r>
                    </w:p>
                    <w:p w14:paraId="4A4044CD" w14:textId="77777777" w:rsidR="002C760D" w:rsidRPr="00AE3119" w:rsidRDefault="002C760D" w:rsidP="00AE311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080"/>
                        </w:tabs>
                        <w:spacing w:line="276" w:lineRule="auto"/>
                        <w:ind w:right="-270"/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</w:pPr>
                      <w:proofErr w:type="spellStart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recomandări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proofErr w:type="spellStart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pentru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proofErr w:type="spellStart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prevenirea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proofErr w:type="spellStart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bolilor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proofErr w:type="spellStart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cu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proofErr w:type="spellStart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transmitere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proofErr w:type="spellStart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sexuală</w:t>
                      </w:r>
                      <w:proofErr w:type="spellEnd"/>
                      <w:r w:rsidRPr="00AE3119">
                        <w:rPr>
                          <w:color w:val="2F5496" w:themeColor="accent5" w:themeShade="BF"/>
                          <w:sz w:val="30"/>
                          <w:szCs w:val="30"/>
                          <w:lang w:val="fr-FR"/>
                        </w:rPr>
                        <w:t>.</w:t>
                      </w:r>
                    </w:p>
                    <w:p w14:paraId="1E9C500E" w14:textId="77777777" w:rsidR="002C760D" w:rsidRPr="009803F6" w:rsidRDefault="002C760D" w:rsidP="002C760D">
                      <w:pPr>
                        <w:rPr>
                          <w:rFonts w:cstheme="minorHAnsi"/>
                          <w:sz w:val="32"/>
                          <w:szCs w:val="32"/>
                          <w:lang w:val="fr-FR"/>
                        </w:rPr>
                      </w:pPr>
                    </w:p>
                    <w:p w14:paraId="6DB7EBEB" w14:textId="77777777" w:rsidR="002C760D" w:rsidRPr="00A75A9A" w:rsidRDefault="002C760D" w:rsidP="00CE178D">
                      <w:pPr>
                        <w:jc w:val="both"/>
                        <w:rPr>
                          <w:b/>
                          <w:sz w:val="32"/>
                          <w:szCs w:val="3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E9F28D" w14:textId="77777777" w:rsidR="00DC7558" w:rsidRPr="00151808" w:rsidRDefault="00E22B3C" w:rsidP="00A75A9A">
      <w:pPr>
        <w:rPr>
          <w:noProof/>
          <w:lang w:val="fr-FR" w:eastAsia="en-US"/>
        </w:rPr>
      </w:pPr>
      <w:r w:rsidRPr="00151808">
        <w:rPr>
          <w:noProof/>
          <w:lang w:val="fr-FR" w:eastAsia="en-US"/>
        </w:rPr>
        <w:t xml:space="preserve">                  </w:t>
      </w:r>
    </w:p>
    <w:p w14:paraId="390AFDA4" w14:textId="77777777" w:rsidR="00A75A9A" w:rsidRPr="00151808" w:rsidRDefault="00E22B3C" w:rsidP="00A75A9A">
      <w:pPr>
        <w:rPr>
          <w:lang w:val="fr-FR"/>
        </w:rPr>
      </w:pPr>
      <w:r w:rsidRPr="00151808">
        <w:rPr>
          <w:noProof/>
          <w:lang w:val="fr-FR" w:eastAsia="en-US"/>
        </w:rPr>
        <w:t xml:space="preserve">                                    </w:t>
      </w:r>
      <w:r w:rsidR="00A75A9A" w:rsidRPr="00151808">
        <w:rPr>
          <w:lang w:val="fr-FR"/>
        </w:rPr>
        <w:t xml:space="preserve">          </w:t>
      </w:r>
      <w:r w:rsidRPr="00151808">
        <w:rPr>
          <w:lang w:val="fr-FR"/>
        </w:rPr>
        <w:t xml:space="preserve">                                  </w:t>
      </w:r>
    </w:p>
    <w:p w14:paraId="75B13E10" w14:textId="77777777" w:rsidR="00A75A9A" w:rsidRPr="00151808" w:rsidRDefault="00A75A9A" w:rsidP="00EE557F">
      <w:pPr>
        <w:rPr>
          <w:lang w:val="fr-FR"/>
        </w:rPr>
      </w:pPr>
      <w:r w:rsidRPr="00151808">
        <w:rPr>
          <w:lang w:val="fr-FR"/>
        </w:rPr>
        <w:t xml:space="preserve">    </w:t>
      </w:r>
    </w:p>
    <w:p w14:paraId="2BA6E293" w14:textId="77777777" w:rsidR="00A75A9A" w:rsidRPr="00151808" w:rsidRDefault="00A75A9A" w:rsidP="00667E8F">
      <w:pPr>
        <w:jc w:val="center"/>
        <w:rPr>
          <w:lang w:val="fr-FR"/>
        </w:rPr>
      </w:pPr>
    </w:p>
    <w:p w14:paraId="3C4EF77F" w14:textId="77777777" w:rsidR="00667E8F" w:rsidRPr="00151808" w:rsidRDefault="00A75A9A" w:rsidP="00667E8F">
      <w:pPr>
        <w:jc w:val="center"/>
        <w:rPr>
          <w:lang w:val="fr-FR"/>
        </w:rPr>
      </w:pPr>
      <w:r w:rsidRPr="00151808">
        <w:rPr>
          <w:lang w:val="fr-FR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3C7991AA" w14:textId="77777777" w:rsidR="0038702A" w:rsidRPr="00151808" w:rsidRDefault="0038702A" w:rsidP="00667E8F">
      <w:pPr>
        <w:jc w:val="center"/>
        <w:rPr>
          <w:lang w:val="fr-FR"/>
        </w:rPr>
      </w:pPr>
      <w:r w:rsidRPr="00151808">
        <w:rPr>
          <w:lang w:val="fr-FR"/>
        </w:rPr>
        <w:t xml:space="preserve">                                                                                         </w:t>
      </w:r>
    </w:p>
    <w:p w14:paraId="1ED5E806" w14:textId="77777777" w:rsidR="00E22B3C" w:rsidRPr="00151808" w:rsidRDefault="0038702A" w:rsidP="00667E8F">
      <w:pPr>
        <w:jc w:val="center"/>
        <w:rPr>
          <w:lang w:val="fr-FR"/>
        </w:rPr>
      </w:pPr>
      <w:r w:rsidRPr="00151808">
        <w:rPr>
          <w:lang w:val="fr-FR"/>
        </w:rPr>
        <w:t xml:space="preserve">                                                                                                                 </w:t>
      </w:r>
    </w:p>
    <w:p w14:paraId="0F32E9AD" w14:textId="77777777" w:rsidR="003C2BCB" w:rsidRPr="00151808" w:rsidRDefault="00A75A9A" w:rsidP="00BC7536">
      <w:pPr>
        <w:jc w:val="center"/>
        <w:rPr>
          <w:lang w:val="fr-FR"/>
        </w:rPr>
      </w:pPr>
      <w:r w:rsidRPr="00151808">
        <w:rPr>
          <w:lang w:val="fr-FR"/>
        </w:rPr>
        <w:t xml:space="preserve">              </w:t>
      </w:r>
      <w:r w:rsidR="0064220B" w:rsidRPr="00151808">
        <w:rPr>
          <w:lang w:val="fr-FR"/>
        </w:rPr>
        <w:t xml:space="preserve">                                                                                                       </w:t>
      </w:r>
      <w:r w:rsidR="004E0ECC" w:rsidRPr="00151808">
        <w:rPr>
          <w:lang w:val="fr-FR"/>
        </w:rPr>
        <w:t xml:space="preserve">  </w:t>
      </w:r>
    </w:p>
    <w:p w14:paraId="2F3B4DDE" w14:textId="77777777" w:rsidR="003C2BCB" w:rsidRPr="00151808" w:rsidRDefault="00BC7536" w:rsidP="0064220B">
      <w:pPr>
        <w:jc w:val="center"/>
        <w:rPr>
          <w:lang w:val="fr-FR"/>
        </w:rPr>
      </w:pPr>
      <w:r w:rsidRPr="00151808">
        <w:rPr>
          <w:lang w:val="fr-FR"/>
        </w:rPr>
        <w:t xml:space="preserve">                                                                                                                                                 </w:t>
      </w:r>
      <w:r w:rsidR="00E22B3C" w:rsidRPr="00151808">
        <w:rPr>
          <w:lang w:val="fr-FR"/>
        </w:rPr>
        <w:t xml:space="preserve">                                                 </w:t>
      </w:r>
    </w:p>
    <w:p w14:paraId="11270416" w14:textId="77777777" w:rsidR="00667E8F" w:rsidRPr="00151808" w:rsidRDefault="002E780B" w:rsidP="00BC7536">
      <w:pPr>
        <w:rPr>
          <w:lang w:val="fr-FR"/>
        </w:rPr>
      </w:pPr>
      <w:r w:rsidRPr="00151808">
        <w:rPr>
          <w:lang w:val="fr-FR"/>
        </w:rPr>
        <w:t xml:space="preserve">                                                                                                                                                   </w:t>
      </w:r>
      <w:r w:rsidR="00982955" w:rsidRPr="00151808">
        <w:rPr>
          <w:lang w:val="fr-FR"/>
        </w:rPr>
        <w:t xml:space="preserve">    </w:t>
      </w:r>
      <w:r w:rsidR="0064220B" w:rsidRPr="00151808">
        <w:rPr>
          <w:lang w:val="fr-FR"/>
        </w:rPr>
        <w:t xml:space="preserve"> </w:t>
      </w:r>
      <w:r w:rsidR="00982955" w:rsidRPr="00151808">
        <w:rPr>
          <w:lang w:val="fr-FR"/>
        </w:rPr>
        <w:t xml:space="preserve">             </w:t>
      </w:r>
      <w:r w:rsidR="0064220B" w:rsidRPr="00151808">
        <w:rPr>
          <w:lang w:val="fr-FR"/>
        </w:rPr>
        <w:t xml:space="preserve">        </w:t>
      </w:r>
    </w:p>
    <w:p w14:paraId="20D46994" w14:textId="77777777" w:rsidR="009A59F5" w:rsidRPr="00151808" w:rsidRDefault="00FC74C3" w:rsidP="00222FE9">
      <w:pPr>
        <w:rPr>
          <w:lang w:val="fr-FR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321673" wp14:editId="73940C7F">
                <wp:simplePos x="0" y="0"/>
                <wp:positionH relativeFrom="column">
                  <wp:posOffset>8499211</wp:posOffset>
                </wp:positionH>
                <wp:positionV relativeFrom="paragraph">
                  <wp:posOffset>104066</wp:posOffset>
                </wp:positionV>
                <wp:extent cx="7421880" cy="664845"/>
                <wp:effectExtent l="19050" t="19050" r="45720" b="400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6648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9D598" w14:textId="77777777" w:rsidR="00E22B3C" w:rsidRPr="00AE3119" w:rsidRDefault="00E22B3C" w:rsidP="00E22B3C">
                            <w:pPr>
                              <w:rPr>
                                <w:rFonts w:cstheme="minorHAnsi"/>
                                <w:color w:val="2F5496" w:themeColor="accent5" w:themeShade="BF"/>
                                <w:sz w:val="32"/>
                                <w:szCs w:val="32"/>
                                <w:lang w:val="fr-FR"/>
                              </w:rPr>
                            </w:pPr>
                            <w:proofErr w:type="spellStart"/>
                            <w:r w:rsidRPr="00AE3119">
                              <w:rPr>
                                <w:rFonts w:cstheme="minorHAnsi"/>
                                <w:color w:val="2F5496" w:themeColor="accent5" w:themeShade="BF"/>
                                <w:sz w:val="32"/>
                                <w:szCs w:val="32"/>
                                <w:lang w:val="fr-FR"/>
                              </w:rPr>
                              <w:t>Informații</w:t>
                            </w:r>
                            <w:proofErr w:type="spellEnd"/>
                            <w:r w:rsidRPr="00AE3119">
                              <w:rPr>
                                <w:rFonts w:cstheme="minorHAnsi"/>
                                <w:color w:val="2F5496" w:themeColor="accent5" w:themeShade="BF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E3119">
                              <w:rPr>
                                <w:rFonts w:cstheme="minorHAnsi"/>
                                <w:color w:val="2F5496" w:themeColor="accent5" w:themeShade="BF"/>
                                <w:sz w:val="32"/>
                                <w:szCs w:val="32"/>
                                <w:lang w:val="fr-FR"/>
                              </w:rPr>
                              <w:t>despre</w:t>
                            </w:r>
                            <w:proofErr w:type="spellEnd"/>
                            <w:r w:rsidRPr="00AE3119">
                              <w:rPr>
                                <w:rFonts w:cstheme="minorHAnsi"/>
                                <w:color w:val="2F5496" w:themeColor="accent5" w:themeShade="BF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E3119">
                              <w:rPr>
                                <w:rFonts w:cstheme="minorHAnsi"/>
                                <w:color w:val="2F5496" w:themeColor="accent5" w:themeShade="BF"/>
                                <w:sz w:val="32"/>
                                <w:szCs w:val="32"/>
                                <w:lang w:val="fr-FR"/>
                              </w:rPr>
                              <w:t>cel</w:t>
                            </w:r>
                            <w:proofErr w:type="spellEnd"/>
                            <w:r w:rsidRPr="00AE3119">
                              <w:rPr>
                                <w:rFonts w:cstheme="minorHAnsi"/>
                                <w:color w:val="2F5496" w:themeColor="accent5" w:themeShade="BF"/>
                                <w:sz w:val="32"/>
                                <w:szCs w:val="32"/>
                                <w:lang w:val="fr-FR"/>
                              </w:rPr>
                              <w:t xml:space="preserve"> mai </w:t>
                            </w:r>
                            <w:proofErr w:type="spellStart"/>
                            <w:r w:rsidRPr="00AE3119">
                              <w:rPr>
                                <w:rFonts w:cstheme="minorHAnsi"/>
                                <w:color w:val="2F5496" w:themeColor="accent5" w:themeShade="BF"/>
                                <w:sz w:val="32"/>
                                <w:szCs w:val="32"/>
                                <w:lang w:val="fr-FR"/>
                              </w:rPr>
                              <w:t>apropiat</w:t>
                            </w:r>
                            <w:proofErr w:type="spellEnd"/>
                            <w:r w:rsidRPr="00AE3119">
                              <w:rPr>
                                <w:rFonts w:cstheme="minorHAnsi"/>
                                <w:color w:val="2F5496" w:themeColor="accent5" w:themeShade="BF"/>
                                <w:sz w:val="32"/>
                                <w:szCs w:val="32"/>
                                <w:lang w:val="fr-FR"/>
                              </w:rPr>
                              <w:t xml:space="preserve"> cabinet de </w:t>
                            </w:r>
                            <w:proofErr w:type="spellStart"/>
                            <w:r w:rsidRPr="00AE3119">
                              <w:rPr>
                                <w:rFonts w:cstheme="minorHAnsi"/>
                                <w:color w:val="2F5496" w:themeColor="accent5" w:themeShade="BF"/>
                                <w:sz w:val="32"/>
                                <w:szCs w:val="32"/>
                                <w:lang w:val="fr-FR"/>
                              </w:rPr>
                              <w:t>planificare</w:t>
                            </w:r>
                            <w:proofErr w:type="spellEnd"/>
                            <w:r w:rsidRPr="00AE3119">
                              <w:rPr>
                                <w:rFonts w:cstheme="minorHAnsi"/>
                                <w:color w:val="2F5496" w:themeColor="accent5" w:themeShade="BF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E3119">
                              <w:rPr>
                                <w:rFonts w:cstheme="minorHAnsi"/>
                                <w:color w:val="2F5496" w:themeColor="accent5" w:themeShade="BF"/>
                                <w:sz w:val="32"/>
                                <w:szCs w:val="32"/>
                                <w:lang w:val="fr-FR"/>
                              </w:rPr>
                              <w:t>familală</w:t>
                            </w:r>
                            <w:proofErr w:type="spellEnd"/>
                            <w:r w:rsidRPr="00AE3119">
                              <w:rPr>
                                <w:rFonts w:cstheme="minorHAnsi"/>
                                <w:color w:val="2F5496" w:themeColor="accent5" w:themeShade="BF"/>
                                <w:sz w:val="32"/>
                                <w:szCs w:val="32"/>
                                <w:lang w:val="fr-FR"/>
                              </w:rPr>
                              <w:t xml:space="preserve">, la </w:t>
                            </w:r>
                            <w:proofErr w:type="spellStart"/>
                            <w:r w:rsidRPr="00AE3119">
                              <w:rPr>
                                <w:rFonts w:cstheme="minorHAnsi"/>
                                <w:color w:val="2F5496" w:themeColor="accent5" w:themeShade="BF"/>
                                <w:sz w:val="32"/>
                                <w:szCs w:val="32"/>
                                <w:lang w:val="fr-FR"/>
                              </w:rPr>
                              <w:t>adresa</w:t>
                            </w:r>
                            <w:proofErr w:type="spellEnd"/>
                            <w:r w:rsidR="007C1B30">
                              <w:rPr>
                                <w:rFonts w:cstheme="minorHAnsi"/>
                                <w:color w:val="2F5496" w:themeColor="accent5" w:themeShade="BF"/>
                                <w:sz w:val="32"/>
                                <w:szCs w:val="32"/>
                                <w:lang w:val="fr-FR"/>
                              </w:rPr>
                              <w:t> :</w:t>
                            </w:r>
                            <w:r w:rsidRPr="00AE3119">
                              <w:rPr>
                                <w:rFonts w:cstheme="minorHAnsi"/>
                                <w:color w:val="2F5496" w:themeColor="accent5" w:themeShade="BF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151808">
                              <w:fldChar w:fldCharType="begin"/>
                            </w:r>
                            <w:r w:rsidR="00151808" w:rsidRPr="00151808">
                              <w:rPr>
                                <w:lang w:val="fr-FR"/>
                              </w:rPr>
                              <w:instrText xml:space="preserve"> HYPERLINK "https://www.planificaneprevazutul.ro/cabinete-planificare-familiala/" </w:instrText>
                            </w:r>
                            <w:r w:rsidR="00151808">
                              <w:fldChar w:fldCharType="separate"/>
                            </w:r>
                            <w:r w:rsidRPr="00AE3119">
                              <w:rPr>
                                <w:rStyle w:val="Hyperlink"/>
                                <w:rFonts w:cstheme="minorHAnsi"/>
                                <w:color w:val="2F5496" w:themeColor="accent5" w:themeShade="BF"/>
                                <w:sz w:val="32"/>
                                <w:szCs w:val="32"/>
                                <w:lang w:val="fr-FR"/>
                              </w:rPr>
                              <w:t>https://www.planificaneprevazutul.ro/cabinete-planificare-familiala/</w:t>
                            </w:r>
                            <w:r w:rsidR="00151808">
                              <w:rPr>
                                <w:rStyle w:val="Hyperlink"/>
                                <w:rFonts w:cstheme="minorHAnsi"/>
                                <w:color w:val="2F5496" w:themeColor="accent5" w:themeShade="BF"/>
                                <w:sz w:val="32"/>
                                <w:szCs w:val="32"/>
                                <w:lang w:val="fr-FR"/>
                              </w:rPr>
                              <w:fldChar w:fldCharType="end"/>
                            </w:r>
                          </w:p>
                          <w:p w14:paraId="4DE423DA" w14:textId="77777777" w:rsidR="00E22B3C" w:rsidRPr="00E446F8" w:rsidRDefault="00E22B3C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21673" id="_x0000_s1033" type="#_x0000_t202" style="position:absolute;margin-left:669.25pt;margin-top:8.2pt;width:584.4pt;height:5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" fillcolor="#c5e0b3 [1305]" strokecolor="#a8d08d [1945]" strokeweight="4.5pt">
                <v:textbox>
                  <w:txbxContent>
                    <w:p w14:paraId="66D9D598" w14:textId="77777777" w:rsidR="00E22B3C" w:rsidRPr="00AE3119" w:rsidRDefault="00E22B3C" w:rsidP="00E22B3C">
                      <w:pPr>
                        <w:rPr>
                          <w:rFonts w:cstheme="minorHAnsi"/>
                          <w:color w:val="2F5496" w:themeColor="accent5" w:themeShade="BF"/>
                          <w:sz w:val="32"/>
                          <w:szCs w:val="32"/>
                          <w:lang w:val="fr-FR"/>
                        </w:rPr>
                      </w:pPr>
                      <w:proofErr w:type="spellStart"/>
                      <w:r w:rsidRPr="00AE3119">
                        <w:rPr>
                          <w:rFonts w:cstheme="minorHAnsi"/>
                          <w:color w:val="2F5496" w:themeColor="accent5" w:themeShade="BF"/>
                          <w:sz w:val="32"/>
                          <w:szCs w:val="32"/>
                          <w:lang w:val="fr-FR"/>
                        </w:rPr>
                        <w:t>Informații</w:t>
                      </w:r>
                      <w:proofErr w:type="spellEnd"/>
                      <w:r w:rsidRPr="00AE3119">
                        <w:rPr>
                          <w:rFonts w:cstheme="minorHAnsi"/>
                          <w:color w:val="2F5496" w:themeColor="accent5" w:themeShade="BF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AE3119">
                        <w:rPr>
                          <w:rFonts w:cstheme="minorHAnsi"/>
                          <w:color w:val="2F5496" w:themeColor="accent5" w:themeShade="BF"/>
                          <w:sz w:val="32"/>
                          <w:szCs w:val="32"/>
                          <w:lang w:val="fr-FR"/>
                        </w:rPr>
                        <w:t>despre</w:t>
                      </w:r>
                      <w:proofErr w:type="spellEnd"/>
                      <w:r w:rsidRPr="00AE3119">
                        <w:rPr>
                          <w:rFonts w:cstheme="minorHAnsi"/>
                          <w:color w:val="2F5496" w:themeColor="accent5" w:themeShade="BF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AE3119">
                        <w:rPr>
                          <w:rFonts w:cstheme="minorHAnsi"/>
                          <w:color w:val="2F5496" w:themeColor="accent5" w:themeShade="BF"/>
                          <w:sz w:val="32"/>
                          <w:szCs w:val="32"/>
                          <w:lang w:val="fr-FR"/>
                        </w:rPr>
                        <w:t>cel</w:t>
                      </w:r>
                      <w:proofErr w:type="spellEnd"/>
                      <w:r w:rsidRPr="00AE3119">
                        <w:rPr>
                          <w:rFonts w:cstheme="minorHAnsi"/>
                          <w:color w:val="2F5496" w:themeColor="accent5" w:themeShade="BF"/>
                          <w:sz w:val="32"/>
                          <w:szCs w:val="32"/>
                          <w:lang w:val="fr-FR"/>
                        </w:rPr>
                        <w:t xml:space="preserve"> mai </w:t>
                      </w:r>
                      <w:proofErr w:type="spellStart"/>
                      <w:r w:rsidRPr="00AE3119">
                        <w:rPr>
                          <w:rFonts w:cstheme="minorHAnsi"/>
                          <w:color w:val="2F5496" w:themeColor="accent5" w:themeShade="BF"/>
                          <w:sz w:val="32"/>
                          <w:szCs w:val="32"/>
                          <w:lang w:val="fr-FR"/>
                        </w:rPr>
                        <w:t>apropiat</w:t>
                      </w:r>
                      <w:proofErr w:type="spellEnd"/>
                      <w:r w:rsidRPr="00AE3119">
                        <w:rPr>
                          <w:rFonts w:cstheme="minorHAnsi"/>
                          <w:color w:val="2F5496" w:themeColor="accent5" w:themeShade="BF"/>
                          <w:sz w:val="32"/>
                          <w:szCs w:val="32"/>
                          <w:lang w:val="fr-FR"/>
                        </w:rPr>
                        <w:t xml:space="preserve"> cabinet de </w:t>
                      </w:r>
                      <w:proofErr w:type="spellStart"/>
                      <w:r w:rsidRPr="00AE3119">
                        <w:rPr>
                          <w:rFonts w:cstheme="minorHAnsi"/>
                          <w:color w:val="2F5496" w:themeColor="accent5" w:themeShade="BF"/>
                          <w:sz w:val="32"/>
                          <w:szCs w:val="32"/>
                          <w:lang w:val="fr-FR"/>
                        </w:rPr>
                        <w:t>planificare</w:t>
                      </w:r>
                      <w:proofErr w:type="spellEnd"/>
                      <w:r w:rsidRPr="00AE3119">
                        <w:rPr>
                          <w:rFonts w:cstheme="minorHAnsi"/>
                          <w:color w:val="2F5496" w:themeColor="accent5" w:themeShade="BF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AE3119">
                        <w:rPr>
                          <w:rFonts w:cstheme="minorHAnsi"/>
                          <w:color w:val="2F5496" w:themeColor="accent5" w:themeShade="BF"/>
                          <w:sz w:val="32"/>
                          <w:szCs w:val="32"/>
                          <w:lang w:val="fr-FR"/>
                        </w:rPr>
                        <w:t>familală</w:t>
                      </w:r>
                      <w:proofErr w:type="spellEnd"/>
                      <w:r w:rsidRPr="00AE3119">
                        <w:rPr>
                          <w:rFonts w:cstheme="minorHAnsi"/>
                          <w:color w:val="2F5496" w:themeColor="accent5" w:themeShade="BF"/>
                          <w:sz w:val="32"/>
                          <w:szCs w:val="32"/>
                          <w:lang w:val="fr-FR"/>
                        </w:rPr>
                        <w:t xml:space="preserve">, la </w:t>
                      </w:r>
                      <w:proofErr w:type="spellStart"/>
                      <w:r w:rsidRPr="00AE3119">
                        <w:rPr>
                          <w:rFonts w:cstheme="minorHAnsi"/>
                          <w:color w:val="2F5496" w:themeColor="accent5" w:themeShade="BF"/>
                          <w:sz w:val="32"/>
                          <w:szCs w:val="32"/>
                          <w:lang w:val="fr-FR"/>
                        </w:rPr>
                        <w:t>adresa</w:t>
                      </w:r>
                      <w:proofErr w:type="spellEnd"/>
                      <w:r w:rsidR="007C1B30">
                        <w:rPr>
                          <w:rFonts w:cstheme="minorHAnsi"/>
                          <w:color w:val="2F5496" w:themeColor="accent5" w:themeShade="BF"/>
                          <w:sz w:val="32"/>
                          <w:szCs w:val="32"/>
                          <w:lang w:val="fr-FR"/>
                        </w:rPr>
                        <w:t> :</w:t>
                      </w:r>
                      <w:r w:rsidRPr="00AE3119">
                        <w:rPr>
                          <w:rFonts w:cstheme="minorHAnsi"/>
                          <w:color w:val="2F5496" w:themeColor="accent5" w:themeShade="BF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151808">
                        <w:fldChar w:fldCharType="begin"/>
                      </w:r>
                      <w:r w:rsidR="00151808" w:rsidRPr="00151808">
                        <w:rPr>
                          <w:lang w:val="fr-FR"/>
                        </w:rPr>
                        <w:instrText xml:space="preserve"> HYPERLINK "https://www.planificaneprevazutul.ro/cabinete-planificare-familiala/" </w:instrText>
                      </w:r>
                      <w:r w:rsidR="00151808">
                        <w:fldChar w:fldCharType="separate"/>
                      </w:r>
                      <w:r w:rsidRPr="00AE3119">
                        <w:rPr>
                          <w:rStyle w:val="Hyperlink"/>
                          <w:rFonts w:cstheme="minorHAnsi"/>
                          <w:color w:val="2F5496" w:themeColor="accent5" w:themeShade="BF"/>
                          <w:sz w:val="32"/>
                          <w:szCs w:val="32"/>
                          <w:lang w:val="fr-FR"/>
                        </w:rPr>
                        <w:t>https://www.planificaneprevazutul.ro/cabinete-planificare-familiala/</w:t>
                      </w:r>
                      <w:r w:rsidR="00151808">
                        <w:rPr>
                          <w:rStyle w:val="Hyperlink"/>
                          <w:rFonts w:cstheme="minorHAnsi"/>
                          <w:color w:val="2F5496" w:themeColor="accent5" w:themeShade="BF"/>
                          <w:sz w:val="32"/>
                          <w:szCs w:val="32"/>
                          <w:lang w:val="fr-FR"/>
                        </w:rPr>
                        <w:fldChar w:fldCharType="end"/>
                      </w:r>
                    </w:p>
                    <w:p w14:paraId="4DE423DA" w14:textId="77777777" w:rsidR="00E22B3C" w:rsidRPr="00E446F8" w:rsidRDefault="00E22B3C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20B" w:rsidRPr="00151808">
        <w:rPr>
          <w:lang w:val="fr-FR"/>
        </w:rPr>
        <w:t xml:space="preserve">         </w:t>
      </w:r>
    </w:p>
    <w:p w14:paraId="0FE32557" w14:textId="77777777" w:rsidR="009A59F5" w:rsidRPr="00151808" w:rsidRDefault="009A59F5" w:rsidP="009A59F5">
      <w:pPr>
        <w:rPr>
          <w:lang w:val="fr-FR"/>
        </w:rPr>
      </w:pPr>
    </w:p>
    <w:p w14:paraId="181C3487" w14:textId="77777777" w:rsidR="0038702A" w:rsidRPr="00151808" w:rsidRDefault="0038702A" w:rsidP="009A59F5">
      <w:pPr>
        <w:rPr>
          <w:lang w:val="fr-FR"/>
        </w:rPr>
      </w:pPr>
    </w:p>
    <w:p w14:paraId="0D17E22F" w14:textId="77777777" w:rsidR="00DC7558" w:rsidRPr="00151808" w:rsidRDefault="00DC7558" w:rsidP="001D484F">
      <w:pPr>
        <w:rPr>
          <w:sz w:val="18"/>
          <w:szCs w:val="18"/>
          <w:lang w:val="fr-FR"/>
        </w:rPr>
      </w:pPr>
    </w:p>
    <w:p w14:paraId="684CCEF5" w14:textId="77777777" w:rsidR="00DC7558" w:rsidRPr="00151808" w:rsidRDefault="00DC7558" w:rsidP="001D484F">
      <w:pPr>
        <w:rPr>
          <w:sz w:val="18"/>
          <w:szCs w:val="18"/>
          <w:lang w:val="fr-FR"/>
        </w:rPr>
      </w:pPr>
      <w:r>
        <w:rPr>
          <w:rFonts w:ascii="Arial Black" w:hAnsi="Arial Black"/>
          <w:noProof/>
          <w:color w:val="0066CC"/>
          <w:spacing w:val="40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11B0525C" wp14:editId="34544E64">
            <wp:simplePos x="0" y="0"/>
            <wp:positionH relativeFrom="column">
              <wp:posOffset>2030095</wp:posOffset>
            </wp:positionH>
            <wp:positionV relativeFrom="paragraph">
              <wp:posOffset>114300</wp:posOffset>
            </wp:positionV>
            <wp:extent cx="457200" cy="4387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C7B72" w14:textId="77777777" w:rsidR="00DC7558" w:rsidRPr="00151808" w:rsidRDefault="00784F0B" w:rsidP="001D484F">
      <w:pPr>
        <w:rPr>
          <w:sz w:val="18"/>
          <w:szCs w:val="18"/>
          <w:lang w:val="fr-FR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 wp14:anchorId="21502A4C" wp14:editId="1B736287">
            <wp:simplePos x="0" y="0"/>
            <wp:positionH relativeFrom="column">
              <wp:posOffset>353060</wp:posOffset>
            </wp:positionH>
            <wp:positionV relativeFrom="paragraph">
              <wp:posOffset>7620</wp:posOffset>
            </wp:positionV>
            <wp:extent cx="411480" cy="415290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8BA94" w14:textId="77777777" w:rsidR="00DC7558" w:rsidRPr="00151808" w:rsidRDefault="00784F0B" w:rsidP="001D484F">
      <w:pPr>
        <w:rPr>
          <w:sz w:val="18"/>
          <w:szCs w:val="18"/>
          <w:lang w:val="fr-FR"/>
        </w:rPr>
      </w:pPr>
      <w:r>
        <w:rPr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7A25F" wp14:editId="383CDB5F">
                <wp:simplePos x="0" y="0"/>
                <wp:positionH relativeFrom="column">
                  <wp:posOffset>4544060</wp:posOffset>
                </wp:positionH>
                <wp:positionV relativeFrom="page">
                  <wp:posOffset>10293985</wp:posOffset>
                </wp:positionV>
                <wp:extent cx="1092200" cy="28448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92200" cy="2844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CCA56" w14:textId="77777777" w:rsidR="001D484F" w:rsidRPr="00D62D4D" w:rsidRDefault="001D484F" w:rsidP="001D48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52"/>
                              </w:rPr>
                            </w:pPr>
                            <w:r w:rsidRPr="00D62D4D">
                              <w:rPr>
                                <w:shadow/>
                                <w:color w:val="9999FF"/>
                                <w:sz w:val="32"/>
                                <w:szCs w:val="5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CNEPSS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7A25F" id="Text Box 4" o:spid="_x0000_s1034" type="#_x0000_t202" style="position:absolute;margin-left:357.8pt;margin-top:810.55pt;width:86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" filled="f" stroked="f">
                <v:stroke joinstyle="round"/>
                <o:lock v:ext="edit" shapetype="t"/>
                <v:textbox>
                  <w:txbxContent>
                    <w:p w14:paraId="6D9CCA56" w14:textId="77777777" w:rsidR="001D484F" w:rsidRPr="00D62D4D" w:rsidRDefault="001D484F" w:rsidP="001D48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52"/>
                        </w:rPr>
                      </w:pPr>
                      <w:r w:rsidRPr="00D62D4D">
                        <w:rPr>
                          <w:shadow/>
                          <w:color w:val="9999FF"/>
                          <w:sz w:val="32"/>
                          <w:szCs w:val="5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CNEPSS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AEA8466" w14:textId="77777777" w:rsidR="00DC7558" w:rsidRPr="00151808" w:rsidRDefault="00DC7558" w:rsidP="001D484F">
      <w:pPr>
        <w:rPr>
          <w:sz w:val="18"/>
          <w:szCs w:val="18"/>
          <w:lang w:val="fr-FR"/>
        </w:rPr>
      </w:pPr>
    </w:p>
    <w:p w14:paraId="71E62594" w14:textId="77777777" w:rsidR="00DC7558" w:rsidRPr="00151808" w:rsidRDefault="00DC7558" w:rsidP="001D484F">
      <w:pPr>
        <w:rPr>
          <w:sz w:val="18"/>
          <w:szCs w:val="18"/>
          <w:lang w:val="fr-FR"/>
        </w:rPr>
      </w:pPr>
    </w:p>
    <w:p w14:paraId="253C8784" w14:textId="77777777" w:rsidR="001D484F" w:rsidRPr="00D91F6F" w:rsidRDefault="009A59F5" w:rsidP="001D484F">
      <w:pPr>
        <w:rPr>
          <w:b/>
          <w:sz w:val="18"/>
          <w:szCs w:val="18"/>
          <w:lang w:val="ro-RO"/>
        </w:rPr>
      </w:pPr>
      <w:r w:rsidRPr="00151808">
        <w:rPr>
          <w:sz w:val="18"/>
          <w:szCs w:val="18"/>
          <w:lang w:val="fr-FR"/>
        </w:rPr>
        <w:t xml:space="preserve">MINISTERUL </w:t>
      </w:r>
      <w:r w:rsidR="001D484F" w:rsidRPr="00D91F6F">
        <w:rPr>
          <w:b/>
          <w:sz w:val="18"/>
          <w:szCs w:val="18"/>
          <w:lang w:val="ro-RO"/>
        </w:rPr>
        <w:t xml:space="preserve">SĂNĂTĂȚII      </w:t>
      </w:r>
      <w:r w:rsidR="00E126B5" w:rsidRPr="00D91F6F">
        <w:rPr>
          <w:b/>
          <w:sz w:val="18"/>
          <w:szCs w:val="18"/>
          <w:lang w:val="ro-RO"/>
        </w:rPr>
        <w:t xml:space="preserve">     </w:t>
      </w:r>
      <w:r w:rsidR="001D484F" w:rsidRPr="00D91F6F">
        <w:rPr>
          <w:b/>
          <w:sz w:val="18"/>
          <w:szCs w:val="18"/>
          <w:lang w:val="ro-RO"/>
        </w:rPr>
        <w:t xml:space="preserve">INSTITUTUL NAȚIONAL </w:t>
      </w:r>
      <w:r w:rsidR="001D484F" w:rsidRPr="00D91F6F">
        <w:rPr>
          <w:b/>
          <w:sz w:val="18"/>
          <w:szCs w:val="18"/>
          <w:lang w:val="ro-RO"/>
        </w:rPr>
        <w:tab/>
      </w:r>
      <w:r w:rsidR="00BE516A">
        <w:rPr>
          <w:b/>
          <w:sz w:val="18"/>
          <w:szCs w:val="18"/>
          <w:lang w:val="ro-RO"/>
        </w:rPr>
        <w:t xml:space="preserve">                         </w:t>
      </w:r>
      <w:r w:rsidR="001D484F" w:rsidRPr="00D91F6F">
        <w:rPr>
          <w:b/>
          <w:sz w:val="18"/>
          <w:szCs w:val="18"/>
          <w:lang w:val="ro-RO"/>
        </w:rPr>
        <w:t>CENTRUL NAȚIONAL DE EVALUAREA ȘI</w:t>
      </w:r>
      <w:r w:rsidR="00E126B5" w:rsidRPr="00D91F6F">
        <w:rPr>
          <w:b/>
          <w:sz w:val="18"/>
          <w:szCs w:val="18"/>
          <w:lang w:val="ro-RO"/>
        </w:rPr>
        <w:tab/>
      </w:r>
      <w:r w:rsidR="00E126B5" w:rsidRPr="00D91F6F">
        <w:rPr>
          <w:b/>
          <w:sz w:val="18"/>
          <w:szCs w:val="18"/>
          <w:lang w:val="ro-RO"/>
        </w:rPr>
        <w:tab/>
      </w:r>
      <w:r w:rsidR="00E126B5" w:rsidRPr="00D91F6F">
        <w:rPr>
          <w:b/>
          <w:sz w:val="18"/>
          <w:szCs w:val="18"/>
          <w:lang w:val="ro-RO"/>
        </w:rPr>
        <w:tab/>
      </w:r>
      <w:r w:rsidR="00BE516A">
        <w:rPr>
          <w:b/>
          <w:sz w:val="18"/>
          <w:szCs w:val="18"/>
          <w:lang w:val="ro-RO"/>
        </w:rPr>
        <w:t xml:space="preserve">        </w:t>
      </w:r>
      <w:r w:rsidR="00E126B5" w:rsidRPr="00D91F6F">
        <w:rPr>
          <w:b/>
          <w:sz w:val="18"/>
          <w:szCs w:val="18"/>
          <w:lang w:val="ro-RO"/>
        </w:rPr>
        <w:tab/>
        <w:t xml:space="preserve">      </w:t>
      </w:r>
    </w:p>
    <w:p w14:paraId="1E27AA66" w14:textId="77777777" w:rsidR="00667E8F" w:rsidRPr="00D91F6F" w:rsidRDefault="001D484F" w:rsidP="001D484F">
      <w:pPr>
        <w:rPr>
          <w:b/>
          <w:sz w:val="18"/>
          <w:szCs w:val="18"/>
          <w:lang w:val="ro-RO"/>
        </w:rPr>
      </w:pPr>
      <w:r w:rsidRPr="00D91F6F">
        <w:rPr>
          <w:b/>
          <w:sz w:val="18"/>
          <w:szCs w:val="18"/>
          <w:lang w:val="ro-RO"/>
        </w:rPr>
        <w:t xml:space="preserve">                                                     </w:t>
      </w:r>
      <w:r w:rsidR="00E126B5" w:rsidRPr="00D91F6F">
        <w:rPr>
          <w:b/>
          <w:sz w:val="18"/>
          <w:szCs w:val="18"/>
          <w:lang w:val="ro-RO"/>
        </w:rPr>
        <w:t xml:space="preserve">    </w:t>
      </w:r>
      <w:r w:rsidRPr="00D91F6F">
        <w:rPr>
          <w:b/>
          <w:sz w:val="18"/>
          <w:szCs w:val="18"/>
          <w:lang w:val="ro-RO"/>
        </w:rPr>
        <w:t>DE SĂNĂTATE PUBLICĂ</w:t>
      </w:r>
      <w:r w:rsidR="00784F0B">
        <w:rPr>
          <w:b/>
          <w:sz w:val="18"/>
          <w:szCs w:val="18"/>
          <w:lang w:val="ro-RO"/>
        </w:rPr>
        <w:tab/>
        <w:t xml:space="preserve">                         </w:t>
      </w:r>
      <w:r w:rsidR="00D91F6F" w:rsidRPr="00D91F6F">
        <w:rPr>
          <w:b/>
          <w:sz w:val="18"/>
          <w:szCs w:val="18"/>
          <w:lang w:val="ro-RO"/>
        </w:rPr>
        <w:t xml:space="preserve">   </w:t>
      </w:r>
      <w:r w:rsidRPr="00D91F6F">
        <w:rPr>
          <w:b/>
          <w:sz w:val="18"/>
          <w:szCs w:val="18"/>
          <w:lang w:val="ro-RO"/>
        </w:rPr>
        <w:t>PROMOVAREA STĂRII DE SĂNĂTATE</w:t>
      </w:r>
      <w:r w:rsidR="00BE516A" w:rsidRPr="00BE516A">
        <w:rPr>
          <w:b/>
          <w:sz w:val="18"/>
          <w:szCs w:val="18"/>
          <w:lang w:val="ro-RO"/>
        </w:rPr>
        <w:t xml:space="preserve"> </w:t>
      </w:r>
      <w:r w:rsidR="00BE516A">
        <w:rPr>
          <w:b/>
          <w:sz w:val="18"/>
          <w:szCs w:val="18"/>
          <w:lang w:val="ro-RO"/>
        </w:rPr>
        <w:t xml:space="preserve">           </w:t>
      </w:r>
      <w:r w:rsidR="00784F0B">
        <w:rPr>
          <w:b/>
          <w:sz w:val="18"/>
          <w:szCs w:val="18"/>
          <w:lang w:val="ro-RO"/>
        </w:rPr>
        <w:t xml:space="preserve">        </w:t>
      </w:r>
      <w:r w:rsidR="00BE516A">
        <w:rPr>
          <w:b/>
          <w:sz w:val="18"/>
          <w:szCs w:val="18"/>
          <w:lang w:val="ro-RO"/>
        </w:rPr>
        <w:t xml:space="preserve"> </w:t>
      </w:r>
      <w:r w:rsidR="00784F0B">
        <w:rPr>
          <w:b/>
          <w:sz w:val="18"/>
          <w:szCs w:val="18"/>
          <w:lang w:val="ro-RO"/>
        </w:rPr>
        <w:t xml:space="preserve">         </w:t>
      </w:r>
      <w:r w:rsidR="00BE516A">
        <w:rPr>
          <w:b/>
          <w:sz w:val="18"/>
          <w:szCs w:val="18"/>
          <w:lang w:val="ro-RO"/>
        </w:rPr>
        <w:t xml:space="preserve"> </w:t>
      </w:r>
      <w:r w:rsidR="00784F0B">
        <w:rPr>
          <w:b/>
          <w:sz w:val="18"/>
          <w:szCs w:val="18"/>
          <w:lang w:val="ro-RO"/>
        </w:rPr>
        <w:t xml:space="preserve">               </w:t>
      </w:r>
      <w:r w:rsidR="00BE516A">
        <w:rPr>
          <w:b/>
          <w:sz w:val="18"/>
          <w:szCs w:val="18"/>
          <w:lang w:val="ro-RO"/>
        </w:rPr>
        <w:t xml:space="preserve"> </w:t>
      </w:r>
      <w:r w:rsidR="00BE516A" w:rsidRPr="00D91F6F">
        <w:rPr>
          <w:b/>
          <w:sz w:val="18"/>
          <w:szCs w:val="18"/>
          <w:lang w:val="ro-RO"/>
        </w:rPr>
        <w:t xml:space="preserve">CRSP IAȘI </w:t>
      </w:r>
      <w:r w:rsidR="00BE516A" w:rsidRPr="00D91F6F">
        <w:rPr>
          <w:b/>
          <w:sz w:val="18"/>
          <w:szCs w:val="18"/>
          <w:lang w:val="ro-RO"/>
        </w:rPr>
        <w:tab/>
      </w:r>
      <w:r w:rsidR="00784F0B">
        <w:rPr>
          <w:b/>
          <w:sz w:val="18"/>
          <w:szCs w:val="18"/>
          <w:lang w:val="ro-RO"/>
        </w:rPr>
        <w:t xml:space="preserve">                                                                     </w:t>
      </w:r>
      <w:r w:rsidR="00BE516A" w:rsidRPr="00D91F6F">
        <w:rPr>
          <w:b/>
          <w:sz w:val="18"/>
          <w:szCs w:val="18"/>
          <w:lang w:val="ro-RO"/>
        </w:rPr>
        <w:t>DSP IAȘI</w:t>
      </w:r>
    </w:p>
    <w:p w14:paraId="72C0BD8E" w14:textId="7B522210" w:rsidR="00667E8F" w:rsidRPr="00DC7558" w:rsidRDefault="001D484F" w:rsidP="00667E8F">
      <w:pPr>
        <w:jc w:val="center"/>
        <w:rPr>
          <w:b/>
          <w:lang w:val="ro-RO"/>
        </w:rPr>
      </w:pPr>
      <w:r w:rsidRPr="00DC7558">
        <w:rPr>
          <w:b/>
          <w:lang w:val="ro-RO"/>
        </w:rPr>
        <w:t>Material realizat în cadrul subprogramului de evaluare şi promovare a sănătăţii şi educaţie pentru sănătate al Ministerului Sănătății -  pentru distribuție gratuită</w:t>
      </w:r>
      <w:r w:rsidR="00DA689A" w:rsidRPr="00DC7558">
        <w:rPr>
          <w:b/>
          <w:lang w:val="ro-RO"/>
        </w:rPr>
        <w:t xml:space="preserve"> </w:t>
      </w:r>
      <w:bookmarkStart w:id="0" w:name="_GoBack"/>
      <w:bookmarkEnd w:id="0"/>
    </w:p>
    <w:sectPr w:rsidR="00667E8F" w:rsidRPr="00DC7558" w:rsidSect="002C19EF">
      <w:pgSz w:w="25515" w:h="18144" w:orient="landscape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 Tehno">
    <w:altName w:val="VollkegelSer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0264_"/>
      </v:shape>
    </w:pict>
  </w:numPicBullet>
  <w:numPicBullet w:numPicBulletId="1">
    <w:pict>
      <v:shape id="_x0000_i1031" type="#_x0000_t75" style="width:9pt;height:9pt" o:bullet="t">
        <v:imagedata r:id="rId2" o:title="BD10299_"/>
      </v:shape>
    </w:pict>
  </w:numPicBullet>
  <w:abstractNum w:abstractNumId="0" w15:restartNumberingAfterBreak="0">
    <w:nsid w:val="00AF771A"/>
    <w:multiLevelType w:val="hybridMultilevel"/>
    <w:tmpl w:val="9252E208"/>
    <w:lvl w:ilvl="0" w:tplc="40FA185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84A39"/>
    <w:multiLevelType w:val="hybridMultilevel"/>
    <w:tmpl w:val="4B9E6C06"/>
    <w:lvl w:ilvl="0" w:tplc="8860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C8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C2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E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AF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61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8D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8E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CD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62B59"/>
    <w:multiLevelType w:val="hybridMultilevel"/>
    <w:tmpl w:val="5D9233CA"/>
    <w:lvl w:ilvl="0" w:tplc="40FA185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33724"/>
    <w:multiLevelType w:val="hybridMultilevel"/>
    <w:tmpl w:val="4C70B9AA"/>
    <w:lvl w:ilvl="0" w:tplc="A342CB42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E77B5"/>
    <w:multiLevelType w:val="hybridMultilevel"/>
    <w:tmpl w:val="A5C2A84E"/>
    <w:lvl w:ilvl="0" w:tplc="2CD2B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70A88"/>
    <w:multiLevelType w:val="hybridMultilevel"/>
    <w:tmpl w:val="D7AEAD24"/>
    <w:lvl w:ilvl="0" w:tplc="2D60008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E7032"/>
    <w:multiLevelType w:val="hybridMultilevel"/>
    <w:tmpl w:val="110C36AA"/>
    <w:lvl w:ilvl="0" w:tplc="3FDC3E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C5BF7"/>
    <w:multiLevelType w:val="hybridMultilevel"/>
    <w:tmpl w:val="F852FC6A"/>
    <w:lvl w:ilvl="0" w:tplc="40FA185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C4559"/>
    <w:multiLevelType w:val="hybridMultilevel"/>
    <w:tmpl w:val="3B42A418"/>
    <w:lvl w:ilvl="0" w:tplc="979490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823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899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C2E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404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023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465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8D8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E40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306B4"/>
    <w:multiLevelType w:val="hybridMultilevel"/>
    <w:tmpl w:val="BB843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4C03FD"/>
    <w:multiLevelType w:val="hybridMultilevel"/>
    <w:tmpl w:val="7DC8CBFA"/>
    <w:lvl w:ilvl="0" w:tplc="CDFA9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62D9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D30C14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C8D6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0C7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039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0244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07C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6C3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B731EEC"/>
    <w:multiLevelType w:val="hybridMultilevel"/>
    <w:tmpl w:val="16A667C0"/>
    <w:lvl w:ilvl="0" w:tplc="CDFA9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A1852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D30C14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C8D6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0C7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039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0244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07C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6C3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A7D024A"/>
    <w:multiLevelType w:val="hybridMultilevel"/>
    <w:tmpl w:val="884E8DEE"/>
    <w:lvl w:ilvl="0" w:tplc="40FA185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B0C72CC"/>
    <w:multiLevelType w:val="hybridMultilevel"/>
    <w:tmpl w:val="87FC676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AB3B0E"/>
    <w:multiLevelType w:val="hybridMultilevel"/>
    <w:tmpl w:val="981E4FE0"/>
    <w:lvl w:ilvl="0" w:tplc="40FA1852">
      <w:start w:val="1"/>
      <w:numFmt w:val="bullet"/>
      <w:lvlText w:val=""/>
      <w:lvlPicBulletId w:val="1"/>
      <w:lvlJc w:val="left"/>
      <w:pPr>
        <w:ind w:left="151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7F845026"/>
    <w:multiLevelType w:val="hybridMultilevel"/>
    <w:tmpl w:val="F84C2B8A"/>
    <w:lvl w:ilvl="0" w:tplc="40FA185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4"/>
  </w:num>
  <w:num w:numId="14">
    <w:abstractNumId w:val="11"/>
  </w:num>
  <w:num w:numId="15">
    <w:abstractNumId w:val="16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70"/>
    <w:rsid w:val="00062BA8"/>
    <w:rsid w:val="00151808"/>
    <w:rsid w:val="00157000"/>
    <w:rsid w:val="001D484F"/>
    <w:rsid w:val="001D6804"/>
    <w:rsid w:val="00205A54"/>
    <w:rsid w:val="00222FE9"/>
    <w:rsid w:val="002C19EF"/>
    <w:rsid w:val="002C760D"/>
    <w:rsid w:val="002E4BA3"/>
    <w:rsid w:val="002E780B"/>
    <w:rsid w:val="0030250C"/>
    <w:rsid w:val="00312418"/>
    <w:rsid w:val="003851EC"/>
    <w:rsid w:val="0038702A"/>
    <w:rsid w:val="003C2BCB"/>
    <w:rsid w:val="003F2196"/>
    <w:rsid w:val="00442240"/>
    <w:rsid w:val="004E0ECC"/>
    <w:rsid w:val="004E4FCA"/>
    <w:rsid w:val="00520BED"/>
    <w:rsid w:val="005C2D84"/>
    <w:rsid w:val="00631A2B"/>
    <w:rsid w:val="006345E2"/>
    <w:rsid w:val="00641757"/>
    <w:rsid w:val="0064220B"/>
    <w:rsid w:val="00667E8F"/>
    <w:rsid w:val="006763AB"/>
    <w:rsid w:val="0073100F"/>
    <w:rsid w:val="00760EF0"/>
    <w:rsid w:val="00784F0B"/>
    <w:rsid w:val="00786BDE"/>
    <w:rsid w:val="007C1B30"/>
    <w:rsid w:val="008140A4"/>
    <w:rsid w:val="00847224"/>
    <w:rsid w:val="00852B4A"/>
    <w:rsid w:val="008801FF"/>
    <w:rsid w:val="008903D6"/>
    <w:rsid w:val="008A2E1B"/>
    <w:rsid w:val="009273D0"/>
    <w:rsid w:val="009657C0"/>
    <w:rsid w:val="009803F6"/>
    <w:rsid w:val="00981AC8"/>
    <w:rsid w:val="00982955"/>
    <w:rsid w:val="009A59F5"/>
    <w:rsid w:val="009C5E51"/>
    <w:rsid w:val="009F1C65"/>
    <w:rsid w:val="00A413EE"/>
    <w:rsid w:val="00A75A9A"/>
    <w:rsid w:val="00A926E5"/>
    <w:rsid w:val="00AE3119"/>
    <w:rsid w:val="00AE56AC"/>
    <w:rsid w:val="00B05B7C"/>
    <w:rsid w:val="00B263E7"/>
    <w:rsid w:val="00B54902"/>
    <w:rsid w:val="00BB6D95"/>
    <w:rsid w:val="00BC7536"/>
    <w:rsid w:val="00BE516A"/>
    <w:rsid w:val="00CB4B06"/>
    <w:rsid w:val="00CC0EA6"/>
    <w:rsid w:val="00CE178D"/>
    <w:rsid w:val="00D313B6"/>
    <w:rsid w:val="00D56604"/>
    <w:rsid w:val="00D60960"/>
    <w:rsid w:val="00D62D4D"/>
    <w:rsid w:val="00D91338"/>
    <w:rsid w:val="00D91F6F"/>
    <w:rsid w:val="00D94870"/>
    <w:rsid w:val="00DA0A65"/>
    <w:rsid w:val="00DA689A"/>
    <w:rsid w:val="00DA6FE8"/>
    <w:rsid w:val="00DC66E9"/>
    <w:rsid w:val="00DC7558"/>
    <w:rsid w:val="00DF6D45"/>
    <w:rsid w:val="00E126B5"/>
    <w:rsid w:val="00E22B3C"/>
    <w:rsid w:val="00E3245D"/>
    <w:rsid w:val="00E446F8"/>
    <w:rsid w:val="00E55C70"/>
    <w:rsid w:val="00E72628"/>
    <w:rsid w:val="00E80E5F"/>
    <w:rsid w:val="00EC1957"/>
    <w:rsid w:val="00EE557F"/>
    <w:rsid w:val="00F24FAC"/>
    <w:rsid w:val="00F368A9"/>
    <w:rsid w:val="00F933E7"/>
    <w:rsid w:val="00FC74C3"/>
    <w:rsid w:val="00F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,#cff"/>
    </o:shapedefaults>
    <o:shapelayout v:ext="edit">
      <o:idmap v:ext="edit" data="1"/>
    </o:shapelayout>
  </w:shapeDefaults>
  <w:decimalSymbol w:val="."/>
  <w:listSeparator w:val=","/>
  <w14:docId w14:val="2FE67AE5"/>
  <w15:docId w15:val="{95413530-908C-43FA-9ED9-6D048877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ListParagraph">
    <w:name w:val="List Paragraph"/>
    <w:basedOn w:val="Normal"/>
    <w:uiPriority w:val="34"/>
    <w:qFormat/>
    <w:rsid w:val="0098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0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B5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12D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D12D7"/>
    <w:rPr>
      <w:rFonts w:asciiTheme="minorHAnsi" w:eastAsiaTheme="minorEastAsia" w:hAnsiTheme="minorHAnsi" w:cstheme="minorBidi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12D7"/>
    <w:rPr>
      <w:rFonts w:eastAsiaTheme="minorEastAsia"/>
      <w:sz w:val="20"/>
      <w:szCs w:val="20"/>
      <w:lang w:val="ro-RO" w:eastAsia="ro-RO"/>
    </w:rPr>
  </w:style>
  <w:style w:type="character" w:styleId="Strong">
    <w:name w:val="Strong"/>
    <w:basedOn w:val="DefaultParagraphFont"/>
    <w:uiPriority w:val="22"/>
    <w:qFormat/>
    <w:rsid w:val="00982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328491472812472E-2"/>
          <c:y val="7.6013364334420977E-2"/>
          <c:w val="0.83831397787605322"/>
          <c:h val="0.8518223559524041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9999FF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106-4EA6-9176-33C52B7F5FF7}"/>
              </c:ext>
            </c:extLst>
          </c:dPt>
          <c:dPt>
            <c:idx val="1"/>
            <c:invertIfNegative val="0"/>
            <c:bubble3D val="0"/>
            <c:spPr>
              <a:solidFill>
                <a:srgbClr val="9999FF"/>
              </a:solidFill>
            </c:spPr>
            <c:extLst>
              <c:ext xmlns:c16="http://schemas.microsoft.com/office/drawing/2014/chart" uri="{C3380CC4-5D6E-409C-BE32-E72D297353CC}">
                <c16:uniqueId val="{00000002-1106-4EA6-9176-33C52B7F5FF7}"/>
              </c:ext>
            </c:extLst>
          </c:dPt>
          <c:dPt>
            <c:idx val="2"/>
            <c:invertIfNegative val="0"/>
            <c:bubble3D val="0"/>
            <c:spPr>
              <a:solidFill>
                <a:srgbClr val="9999FF"/>
              </a:solidFill>
            </c:spPr>
            <c:extLst>
              <c:ext xmlns:c16="http://schemas.microsoft.com/office/drawing/2014/chart" uri="{C3380CC4-5D6E-409C-BE32-E72D297353CC}">
                <c16:uniqueId val="{00000004-1106-4EA6-9176-33C52B7F5FF7}"/>
              </c:ext>
            </c:extLst>
          </c:dPt>
          <c:dPt>
            <c:idx val="3"/>
            <c:invertIfNegative val="0"/>
            <c:bubble3D val="0"/>
            <c:spPr>
              <a:solidFill>
                <a:srgbClr val="9999FF"/>
              </a:solidFill>
            </c:spPr>
            <c:extLst>
              <c:ext xmlns:c16="http://schemas.microsoft.com/office/drawing/2014/chart" uri="{C3380CC4-5D6E-409C-BE32-E72D297353CC}">
                <c16:uniqueId val="{00000006-1106-4EA6-9176-33C52B7F5FF7}"/>
              </c:ext>
            </c:extLst>
          </c:dPt>
          <c:dPt>
            <c:idx val="4"/>
            <c:invertIfNegative val="0"/>
            <c:bubble3D val="0"/>
            <c:spPr>
              <a:solidFill>
                <a:srgbClr val="9999FF"/>
              </a:solidFill>
            </c:spPr>
            <c:extLst>
              <c:ext xmlns:c16="http://schemas.microsoft.com/office/drawing/2014/chart" uri="{C3380CC4-5D6E-409C-BE32-E72D297353CC}">
                <c16:uniqueId val="{00000008-1106-4EA6-9176-33C52B7F5FF7}"/>
              </c:ext>
            </c:extLst>
          </c:dPt>
          <c:dPt>
            <c:idx val="5"/>
            <c:invertIfNegative val="0"/>
            <c:bubble3D val="0"/>
            <c:spPr>
              <a:solidFill>
                <a:srgbClr val="9999FF"/>
              </a:solidFill>
            </c:spPr>
            <c:extLst>
              <c:ext xmlns:c16="http://schemas.microsoft.com/office/drawing/2014/chart" uri="{C3380CC4-5D6E-409C-BE32-E72D297353CC}">
                <c16:uniqueId val="{0000000A-1106-4EA6-9176-33C52B7F5FF7}"/>
              </c:ext>
            </c:extLst>
          </c:dPt>
          <c:dPt>
            <c:idx val="6"/>
            <c:invertIfNegative val="0"/>
            <c:bubble3D val="0"/>
            <c:spPr>
              <a:solidFill>
                <a:srgbClr val="9999FF"/>
              </a:solidFill>
            </c:spPr>
            <c:extLst>
              <c:ext xmlns:c16="http://schemas.microsoft.com/office/drawing/2014/chart" uri="{C3380CC4-5D6E-409C-BE32-E72D297353CC}">
                <c16:uniqueId val="{0000000C-1106-4EA6-9176-33C52B7F5FF7}"/>
              </c:ext>
            </c:extLst>
          </c:dPt>
          <c:dPt>
            <c:idx val="7"/>
            <c:invertIfNegative val="0"/>
            <c:bubble3D val="0"/>
            <c:spPr>
              <a:solidFill>
                <a:srgbClr val="9999FF"/>
              </a:solidFill>
            </c:spPr>
            <c:extLst>
              <c:ext xmlns:c16="http://schemas.microsoft.com/office/drawing/2014/chart" uri="{C3380CC4-5D6E-409C-BE32-E72D297353CC}">
                <c16:uniqueId val="{0000000E-1106-4EA6-9176-33C52B7F5FF7}"/>
              </c:ext>
            </c:extLst>
          </c:dPt>
          <c:dPt>
            <c:idx val="8"/>
            <c:invertIfNegative val="0"/>
            <c:bubble3D val="0"/>
            <c:spPr>
              <a:solidFill>
                <a:srgbClr val="9999FF"/>
              </a:solidFill>
            </c:spPr>
            <c:extLst>
              <c:ext xmlns:c16="http://schemas.microsoft.com/office/drawing/2014/chart" uri="{C3380CC4-5D6E-409C-BE32-E72D297353CC}">
                <c16:uniqueId val="{00000010-1106-4EA6-9176-33C52B7F5FF7}"/>
              </c:ext>
            </c:extLst>
          </c:dPt>
          <c:dPt>
            <c:idx val="9"/>
            <c:invertIfNegative val="0"/>
            <c:bubble3D val="0"/>
            <c:spPr>
              <a:solidFill>
                <a:srgbClr val="9999FF"/>
              </a:solidFill>
            </c:spPr>
            <c:extLst>
              <c:ext xmlns:c16="http://schemas.microsoft.com/office/drawing/2014/chart" uri="{C3380CC4-5D6E-409C-BE32-E72D297353CC}">
                <c16:uniqueId val="{00000012-1106-4EA6-9176-33C52B7F5F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20.2</c:v>
                </c:pt>
                <c:pt idx="1">
                  <c:v>17.8</c:v>
                </c:pt>
                <c:pt idx="2">
                  <c:v>18.2</c:v>
                </c:pt>
                <c:pt idx="3">
                  <c:v>15.5</c:v>
                </c:pt>
                <c:pt idx="4">
                  <c:v>15.3</c:v>
                </c:pt>
                <c:pt idx="5">
                  <c:v>13.9</c:v>
                </c:pt>
                <c:pt idx="6">
                  <c:v>12.6</c:v>
                </c:pt>
                <c:pt idx="7">
                  <c:v>11.3</c:v>
                </c:pt>
                <c:pt idx="8">
                  <c:v>10.1</c:v>
                </c:pt>
                <c:pt idx="9">
                  <c:v>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1106-4EA6-9176-33C52B7F5FF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15-19 ani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17.8</c:v>
                </c:pt>
                <c:pt idx="1">
                  <c:v>15.9</c:v>
                </c:pt>
                <c:pt idx="2">
                  <c:v>16.100000000000001</c:v>
                </c:pt>
                <c:pt idx="3">
                  <c:v>13.1</c:v>
                </c:pt>
                <c:pt idx="4">
                  <c:v>13.4</c:v>
                </c:pt>
                <c:pt idx="5">
                  <c:v>13</c:v>
                </c:pt>
                <c:pt idx="6">
                  <c:v>11.4</c:v>
                </c:pt>
                <c:pt idx="7">
                  <c:v>10.6</c:v>
                </c:pt>
                <c:pt idx="8">
                  <c:v>9.4</c:v>
                </c:pt>
                <c:pt idx="9">
                  <c:v>8.8000000000000007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1106-4EA6-9176-33C52B7F5FF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20-24 ani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29.2</c:v>
                </c:pt>
                <c:pt idx="1">
                  <c:v>26.3</c:v>
                </c:pt>
                <c:pt idx="2">
                  <c:v>27.2</c:v>
                </c:pt>
                <c:pt idx="3">
                  <c:v>24.2</c:v>
                </c:pt>
                <c:pt idx="4">
                  <c:v>24</c:v>
                </c:pt>
                <c:pt idx="5">
                  <c:v>22.8</c:v>
                </c:pt>
                <c:pt idx="6">
                  <c:v>21.6</c:v>
                </c:pt>
                <c:pt idx="7">
                  <c:v>20</c:v>
                </c:pt>
                <c:pt idx="8">
                  <c:v>18.3</c:v>
                </c:pt>
                <c:pt idx="9">
                  <c:v>16.8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1106-4EA6-9176-33C52B7F5FF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25-29 ani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Sheet1!$E$2:$E$4</c:f>
              <c:numCache>
                <c:formatCode>General</c:formatCode>
                <c:ptCount val="3"/>
                <c:pt idx="0">
                  <c:v>30.8</c:v>
                </c:pt>
                <c:pt idx="1">
                  <c:v>27.2</c:v>
                </c:pt>
                <c:pt idx="2">
                  <c:v>28.6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1106-4EA6-9176-33C52B7F5FF7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30-34 ani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Sheet1!$F$2:$F$4</c:f>
              <c:numCache>
                <c:formatCode>General</c:formatCode>
                <c:ptCount val="3"/>
                <c:pt idx="0">
                  <c:v>27.8</c:v>
                </c:pt>
                <c:pt idx="1">
                  <c:v>24.8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1106-4EA6-9176-33C52B7F5FF7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35-39 ani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264840182648401E-2"/>
                  <c:y val="-2.6468155500413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106-4EA6-9176-33C52B7F5FF7}"/>
                </c:ext>
              </c:extLst>
            </c:dLbl>
            <c:dLbl>
              <c:idx val="1"/>
              <c:layout>
                <c:manualLayout>
                  <c:x val="-6.0882800608828003E-3"/>
                  <c:y val="-2.3159636062861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1106-4EA6-9176-33C52B7F5FF7}"/>
                </c:ext>
              </c:extLst>
            </c:dLbl>
            <c:dLbl>
              <c:idx val="2"/>
              <c:layout>
                <c:manualLayout>
                  <c:x val="0"/>
                  <c:y val="-1.9851116625310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106-4EA6-9176-33C52B7F5F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Sheet1!$G$2:$G$4</c:f>
              <c:numCache>
                <c:formatCode>General</c:formatCode>
                <c:ptCount val="3"/>
                <c:pt idx="0">
                  <c:v>20.8</c:v>
                </c:pt>
                <c:pt idx="1">
                  <c:v>18.399999999999999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1106-4EA6-9176-33C52B7F5FF7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40-44 ani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Sheet1!$H$2:$H$4</c:f>
              <c:numCache>
                <c:formatCode>General</c:formatCode>
                <c:ptCount val="3"/>
                <c:pt idx="0">
                  <c:v>8.4</c:v>
                </c:pt>
                <c:pt idx="1">
                  <c:v>6.9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1106-4EA6-9176-33C52B7F5FF7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45-49 ani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dLbls>
            <c:dLbl>
              <c:idx val="0"/>
              <c:layout>
                <c:manualLayout>
                  <c:x val="4.0588533739218668E-2"/>
                  <c:y val="3.30851943755169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106-4EA6-9176-33C52B7F5FF7}"/>
                </c:ext>
              </c:extLst>
            </c:dLbl>
            <c:dLbl>
              <c:idx val="1"/>
              <c:layout>
                <c:manualLayout>
                  <c:x val="3.4500253678335868E-2"/>
                  <c:y val="-6.6170388751033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1106-4EA6-9176-33C52B7F5FF7}"/>
                </c:ext>
              </c:extLst>
            </c:dLbl>
            <c:dLbl>
              <c:idx val="2"/>
              <c:layout>
                <c:manualLayout>
                  <c:x val="1.6129953452788098E-2"/>
                  <c:y val="3.30851943755169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106-4EA6-9176-33C52B7F5F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Sheet1!$I$2:$I$4</c:f>
              <c:numCache>
                <c:formatCode>General</c:formatCode>
                <c:ptCount val="3"/>
                <c:pt idx="0">
                  <c:v>0.7</c:v>
                </c:pt>
                <c:pt idx="1">
                  <c:v>0.7</c:v>
                </c:pt>
                <c:pt idx="2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1106-4EA6-9176-33C52B7F5F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65704064"/>
        <c:axId val="165705600"/>
      </c:barChart>
      <c:catAx>
        <c:axId val="1657040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65705600"/>
        <c:crosses val="autoZero"/>
        <c:auto val="1"/>
        <c:lblAlgn val="ctr"/>
        <c:lblOffset val="100"/>
        <c:noMultiLvlLbl val="0"/>
      </c:catAx>
      <c:valAx>
        <c:axId val="16570560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6570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821332210118576"/>
          <c:y val="9.7634999973794059E-2"/>
          <c:w val="8.637602022984725E-2"/>
          <c:h val="0.68174250241006751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Sheet1!$A$3:$A$17</c:f>
              <c:strCache>
                <c:ptCount val="15"/>
                <c:pt idx="0">
                  <c:v>Polonia</c:v>
                </c:pt>
                <c:pt idx="1">
                  <c:v>Croația</c:v>
                </c:pt>
                <c:pt idx="2">
                  <c:v>Germania</c:v>
                </c:pt>
                <c:pt idx="3">
                  <c:v>Italia</c:v>
                </c:pt>
                <c:pt idx="4">
                  <c:v>Portugalia</c:v>
                </c:pt>
                <c:pt idx="5">
                  <c:v>Lituania</c:v>
                </c:pt>
                <c:pt idx="6">
                  <c:v>Slovenia</c:v>
                </c:pt>
                <c:pt idx="7">
                  <c:v>Cehia</c:v>
                </c:pt>
                <c:pt idx="8">
                  <c:v>Letonia</c:v>
                </c:pt>
                <c:pt idx="9">
                  <c:v>Ungaria</c:v>
                </c:pt>
                <c:pt idx="10">
                  <c:v>România</c:v>
                </c:pt>
                <c:pt idx="11">
                  <c:v>Bulgaria</c:v>
                </c:pt>
                <c:pt idx="12">
                  <c:v>Estonia</c:v>
                </c:pt>
                <c:pt idx="13">
                  <c:v>Danemarca</c:v>
                </c:pt>
                <c:pt idx="14">
                  <c:v>Spania</c:v>
                </c:pt>
              </c:strCache>
            </c:strRef>
          </c:cat>
          <c:val>
            <c:numRef>
              <c:f>Sheet1!$B$3:$B$17</c:f>
              <c:numCache>
                <c:formatCode>General</c:formatCode>
                <c:ptCount val="15"/>
                <c:pt idx="0">
                  <c:v>0.1</c:v>
                </c:pt>
                <c:pt idx="1">
                  <c:v>2.6</c:v>
                </c:pt>
                <c:pt idx="2">
                  <c:v>4.5</c:v>
                </c:pt>
                <c:pt idx="3">
                  <c:v>5.9</c:v>
                </c:pt>
                <c:pt idx="4">
                  <c:v>0</c:v>
                </c:pt>
                <c:pt idx="5">
                  <c:v>6</c:v>
                </c:pt>
                <c:pt idx="6">
                  <c:v>6.9</c:v>
                </c:pt>
                <c:pt idx="7">
                  <c:v>7.6</c:v>
                </c:pt>
                <c:pt idx="8">
                  <c:v>9.5</c:v>
                </c:pt>
                <c:pt idx="9">
                  <c:v>12.2</c:v>
                </c:pt>
                <c:pt idx="10">
                  <c:v>14.9</c:v>
                </c:pt>
                <c:pt idx="11">
                  <c:v>14.6</c:v>
                </c:pt>
                <c:pt idx="12">
                  <c:v>15.4</c:v>
                </c:pt>
                <c:pt idx="13">
                  <c:v>9.3000000000000007</c:v>
                </c:pt>
                <c:pt idx="14">
                  <c:v>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85-41D6-9435-3BA047A82AC8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Sheet1!$A$3:$A$17</c:f>
              <c:strCache>
                <c:ptCount val="15"/>
                <c:pt idx="0">
                  <c:v>Polonia</c:v>
                </c:pt>
                <c:pt idx="1">
                  <c:v>Croația</c:v>
                </c:pt>
                <c:pt idx="2">
                  <c:v>Germania</c:v>
                </c:pt>
                <c:pt idx="3">
                  <c:v>Italia</c:v>
                </c:pt>
                <c:pt idx="4">
                  <c:v>Portugalia</c:v>
                </c:pt>
                <c:pt idx="5">
                  <c:v>Lituania</c:v>
                </c:pt>
                <c:pt idx="6">
                  <c:v>Slovenia</c:v>
                </c:pt>
                <c:pt idx="7">
                  <c:v>Cehia</c:v>
                </c:pt>
                <c:pt idx="8">
                  <c:v>Letonia</c:v>
                </c:pt>
                <c:pt idx="9">
                  <c:v>Ungaria</c:v>
                </c:pt>
                <c:pt idx="10">
                  <c:v>România</c:v>
                </c:pt>
                <c:pt idx="11">
                  <c:v>Bulgaria</c:v>
                </c:pt>
                <c:pt idx="12">
                  <c:v>Estonia</c:v>
                </c:pt>
                <c:pt idx="13">
                  <c:v>Danemarca</c:v>
                </c:pt>
                <c:pt idx="14">
                  <c:v>Spania</c:v>
                </c:pt>
              </c:strCache>
            </c:strRef>
          </c:cat>
          <c:val>
            <c:numRef>
              <c:f>Sheet1!$C$3:$C$17</c:f>
              <c:numCache>
                <c:formatCode>General</c:formatCode>
                <c:ptCount val="15"/>
                <c:pt idx="0">
                  <c:v>0.1</c:v>
                </c:pt>
                <c:pt idx="1">
                  <c:v>2.5</c:v>
                </c:pt>
                <c:pt idx="2">
                  <c:v>4.4000000000000004</c:v>
                </c:pt>
                <c:pt idx="3">
                  <c:v>5.6</c:v>
                </c:pt>
                <c:pt idx="4">
                  <c:v>5.5</c:v>
                </c:pt>
                <c:pt idx="5">
                  <c:v>6</c:v>
                </c:pt>
                <c:pt idx="6">
                  <c:v>0</c:v>
                </c:pt>
                <c:pt idx="7">
                  <c:v>7.3</c:v>
                </c:pt>
                <c:pt idx="8">
                  <c:v>9.3000000000000007</c:v>
                </c:pt>
                <c:pt idx="9">
                  <c:v>11.5</c:v>
                </c:pt>
                <c:pt idx="10">
                  <c:v>13.6</c:v>
                </c:pt>
                <c:pt idx="11">
                  <c:v>14.1</c:v>
                </c:pt>
                <c:pt idx="12">
                  <c:v>18.600000000000001</c:v>
                </c:pt>
                <c:pt idx="13">
                  <c:v>9.3000000000000007</c:v>
                </c:pt>
                <c:pt idx="14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85-41D6-9435-3BA047A82AC8}"/>
            </c:ext>
          </c:extLst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Sheet1!$A$3:$A$17</c:f>
              <c:strCache>
                <c:ptCount val="15"/>
                <c:pt idx="0">
                  <c:v>Polonia</c:v>
                </c:pt>
                <c:pt idx="1">
                  <c:v>Croația</c:v>
                </c:pt>
                <c:pt idx="2">
                  <c:v>Germania</c:v>
                </c:pt>
                <c:pt idx="3">
                  <c:v>Italia</c:v>
                </c:pt>
                <c:pt idx="4">
                  <c:v>Portugalia</c:v>
                </c:pt>
                <c:pt idx="5">
                  <c:v>Lituania</c:v>
                </c:pt>
                <c:pt idx="6">
                  <c:v>Slovenia</c:v>
                </c:pt>
                <c:pt idx="7">
                  <c:v>Cehia</c:v>
                </c:pt>
                <c:pt idx="8">
                  <c:v>Letonia</c:v>
                </c:pt>
                <c:pt idx="9">
                  <c:v>Ungaria</c:v>
                </c:pt>
                <c:pt idx="10">
                  <c:v>România</c:v>
                </c:pt>
                <c:pt idx="11">
                  <c:v>Bulgaria</c:v>
                </c:pt>
                <c:pt idx="12">
                  <c:v>Estonia</c:v>
                </c:pt>
                <c:pt idx="13">
                  <c:v>Danemarca</c:v>
                </c:pt>
                <c:pt idx="14">
                  <c:v>Spania</c:v>
                </c:pt>
              </c:strCache>
            </c:strRef>
          </c:cat>
          <c:val>
            <c:numRef>
              <c:f>Sheet1!$D$3:$D$17</c:f>
              <c:numCache>
                <c:formatCode>General</c:formatCode>
                <c:ptCount val="15"/>
                <c:pt idx="0">
                  <c:v>0.1</c:v>
                </c:pt>
                <c:pt idx="1">
                  <c:v>2.5</c:v>
                </c:pt>
                <c:pt idx="2">
                  <c:v>4.4000000000000004</c:v>
                </c:pt>
                <c:pt idx="3">
                  <c:v>0</c:v>
                </c:pt>
                <c:pt idx="4">
                  <c:v>5.5</c:v>
                </c:pt>
                <c:pt idx="5">
                  <c:v>5.6</c:v>
                </c:pt>
                <c:pt idx="6">
                  <c:v>6.4</c:v>
                </c:pt>
                <c:pt idx="7">
                  <c:v>6.8</c:v>
                </c:pt>
                <c:pt idx="8">
                  <c:v>8.6</c:v>
                </c:pt>
                <c:pt idx="9">
                  <c:v>11</c:v>
                </c:pt>
                <c:pt idx="10">
                  <c:v>12.4</c:v>
                </c:pt>
                <c:pt idx="11">
                  <c:v>14.1</c:v>
                </c:pt>
                <c:pt idx="12">
                  <c:v>13.3</c:v>
                </c:pt>
                <c:pt idx="13">
                  <c:v>0</c:v>
                </c:pt>
                <c:pt idx="14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85-41D6-9435-3BA047A82AC8}"/>
            </c:ext>
          </c:extLst>
        </c:ser>
        <c:ser>
          <c:idx val="3"/>
          <c:order val="3"/>
          <c:tx>
            <c:strRef>
              <c:f>Sheet1!$E$2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Sheet1!$A$3:$A$17</c:f>
              <c:strCache>
                <c:ptCount val="15"/>
                <c:pt idx="0">
                  <c:v>Polonia</c:v>
                </c:pt>
                <c:pt idx="1">
                  <c:v>Croația</c:v>
                </c:pt>
                <c:pt idx="2">
                  <c:v>Germania</c:v>
                </c:pt>
                <c:pt idx="3">
                  <c:v>Italia</c:v>
                </c:pt>
                <c:pt idx="4">
                  <c:v>Portugalia</c:v>
                </c:pt>
                <c:pt idx="5">
                  <c:v>Lituania</c:v>
                </c:pt>
                <c:pt idx="6">
                  <c:v>Slovenia</c:v>
                </c:pt>
                <c:pt idx="7">
                  <c:v>Cehia</c:v>
                </c:pt>
                <c:pt idx="8">
                  <c:v>Letonia</c:v>
                </c:pt>
                <c:pt idx="9">
                  <c:v>Ungaria</c:v>
                </c:pt>
                <c:pt idx="10">
                  <c:v>România</c:v>
                </c:pt>
                <c:pt idx="11">
                  <c:v>Bulgaria</c:v>
                </c:pt>
                <c:pt idx="12">
                  <c:v>Estonia</c:v>
                </c:pt>
                <c:pt idx="13">
                  <c:v>Danemarca</c:v>
                </c:pt>
                <c:pt idx="14">
                  <c:v>Spania</c:v>
                </c:pt>
              </c:strCache>
            </c:strRef>
          </c:cat>
          <c:val>
            <c:numRef>
              <c:f>Sheet1!$E$3:$E$17</c:f>
              <c:numCache>
                <c:formatCode>General</c:formatCode>
                <c:ptCount val="15"/>
                <c:pt idx="0">
                  <c:v>0.1</c:v>
                </c:pt>
                <c:pt idx="1">
                  <c:v>2.2000000000000002</c:v>
                </c:pt>
                <c:pt idx="2">
                  <c:v>4.4000000000000004</c:v>
                </c:pt>
                <c:pt idx="3">
                  <c:v>5</c:v>
                </c:pt>
                <c:pt idx="4">
                  <c:v>5.3</c:v>
                </c:pt>
                <c:pt idx="5">
                  <c:v>5.5</c:v>
                </c:pt>
                <c:pt idx="6">
                  <c:v>6.6</c:v>
                </c:pt>
                <c:pt idx="7">
                  <c:v>6.9</c:v>
                </c:pt>
                <c:pt idx="8">
                  <c:v>8</c:v>
                </c:pt>
                <c:pt idx="9">
                  <c:v>10.8</c:v>
                </c:pt>
                <c:pt idx="10">
                  <c:v>11.3</c:v>
                </c:pt>
                <c:pt idx="11">
                  <c:v>13.6</c:v>
                </c:pt>
                <c:pt idx="12">
                  <c:v>17.100000000000001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585-41D6-9435-3BA047A82AC8}"/>
            </c:ext>
          </c:extLst>
        </c:ser>
        <c:ser>
          <c:idx val="4"/>
          <c:order val="4"/>
          <c:tx>
            <c:strRef>
              <c:f>Sheet1!$F$2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Sheet1!$A$3:$A$17</c:f>
              <c:strCache>
                <c:ptCount val="15"/>
                <c:pt idx="0">
                  <c:v>Polonia</c:v>
                </c:pt>
                <c:pt idx="1">
                  <c:v>Croația</c:v>
                </c:pt>
                <c:pt idx="2">
                  <c:v>Germania</c:v>
                </c:pt>
                <c:pt idx="3">
                  <c:v>Italia</c:v>
                </c:pt>
                <c:pt idx="4">
                  <c:v>Portugalia</c:v>
                </c:pt>
                <c:pt idx="5">
                  <c:v>Lituania</c:v>
                </c:pt>
                <c:pt idx="6">
                  <c:v>Slovenia</c:v>
                </c:pt>
                <c:pt idx="7">
                  <c:v>Cehia</c:v>
                </c:pt>
                <c:pt idx="8">
                  <c:v>Letonia</c:v>
                </c:pt>
                <c:pt idx="9">
                  <c:v>Ungaria</c:v>
                </c:pt>
                <c:pt idx="10">
                  <c:v>România</c:v>
                </c:pt>
                <c:pt idx="11">
                  <c:v>Bulgaria</c:v>
                </c:pt>
                <c:pt idx="12">
                  <c:v>Estonia</c:v>
                </c:pt>
                <c:pt idx="13">
                  <c:v>Danemarca</c:v>
                </c:pt>
                <c:pt idx="14">
                  <c:v>Spania</c:v>
                </c:pt>
              </c:strCache>
            </c:strRef>
          </c:cat>
          <c:val>
            <c:numRef>
              <c:f>Sheet1!$F$3:$F$17</c:f>
              <c:numCache>
                <c:formatCode>General</c:formatCode>
                <c:ptCount val="15"/>
                <c:pt idx="0">
                  <c:v>0.1</c:v>
                </c:pt>
                <c:pt idx="1">
                  <c:v>2.1</c:v>
                </c:pt>
                <c:pt idx="2">
                  <c:v>4.5</c:v>
                </c:pt>
                <c:pt idx="3">
                  <c:v>0</c:v>
                </c:pt>
                <c:pt idx="4">
                  <c:v>5.2</c:v>
                </c:pt>
                <c:pt idx="5">
                  <c:v>5.4</c:v>
                </c:pt>
                <c:pt idx="6">
                  <c:v>6.3</c:v>
                </c:pt>
                <c:pt idx="7">
                  <c:v>6.5</c:v>
                </c:pt>
                <c:pt idx="8">
                  <c:v>7.3</c:v>
                </c:pt>
                <c:pt idx="9">
                  <c:v>10.199999999999999</c:v>
                </c:pt>
                <c:pt idx="10">
                  <c:v>10.1</c:v>
                </c:pt>
                <c:pt idx="11">
                  <c:v>12.7</c:v>
                </c:pt>
                <c:pt idx="12">
                  <c:v>0</c:v>
                </c:pt>
                <c:pt idx="13">
                  <c:v>0</c:v>
                </c:pt>
                <c:pt idx="1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585-41D6-9435-3BA047A82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052608"/>
        <c:axId val="166054144"/>
      </c:barChart>
      <c:catAx>
        <c:axId val="166052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66054144"/>
        <c:crosses val="autoZero"/>
        <c:auto val="1"/>
        <c:lblAlgn val="ctr"/>
        <c:lblOffset val="100"/>
        <c:noMultiLvlLbl val="0"/>
      </c:catAx>
      <c:valAx>
        <c:axId val="166054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660526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BCA4-3B8C-41A2-AAA5-9D17C1C7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Claudia Dima</cp:lastModifiedBy>
  <cp:revision>3</cp:revision>
  <cp:lastPrinted>2019-01-08T07:41:00Z</cp:lastPrinted>
  <dcterms:created xsi:type="dcterms:W3CDTF">2019-08-18T05:49:00Z</dcterms:created>
  <dcterms:modified xsi:type="dcterms:W3CDTF">2019-08-18T05:49:00Z</dcterms:modified>
</cp:coreProperties>
</file>